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Look w:val="01E0" w:firstRow="1" w:lastRow="1" w:firstColumn="1" w:lastColumn="1" w:noHBand="0" w:noVBand="0"/>
      </w:tblPr>
      <w:tblGrid>
        <w:gridCol w:w="6140"/>
        <w:gridCol w:w="2169"/>
      </w:tblGrid>
      <w:tr w:rsidR="00281213" w:rsidRPr="00595066" w14:paraId="77273580" w14:textId="77777777" w:rsidTr="00372F35">
        <w:trPr>
          <w:trHeight w:val="1621"/>
          <w:jc w:val="center"/>
        </w:trPr>
        <w:tc>
          <w:tcPr>
            <w:tcW w:w="6140" w:type="dxa"/>
          </w:tcPr>
          <w:p w14:paraId="2A53C161" w14:textId="77777777" w:rsidR="00281213" w:rsidRPr="00595066" w:rsidRDefault="00281213" w:rsidP="00CF28F4">
            <w:pPr>
              <w:pStyle w:val="Nom"/>
              <w:spacing w:before="0"/>
              <w:ind w:left="0" w:right="0" w:firstLine="709"/>
              <w:jc w:val="both"/>
              <w:rPr>
                <w:rFonts w:ascii="Palatino Linotype" w:hAnsi="Palatino Linotype"/>
              </w:rPr>
            </w:pPr>
            <w:r w:rsidRPr="00595066">
              <w:rPr>
                <w:rFonts w:ascii="Palatino Linotype" w:hAnsi="Palatino Linotype"/>
              </w:rPr>
              <w:t>Jacques de Maillard</w:t>
            </w:r>
          </w:p>
          <w:p w14:paraId="6A2E74E9" w14:textId="77777777" w:rsidR="00281213" w:rsidRPr="00595066" w:rsidRDefault="00281213" w:rsidP="00CF28F4">
            <w:pPr>
              <w:pStyle w:val="Adresse"/>
              <w:ind w:left="0" w:right="0" w:firstLine="709"/>
              <w:jc w:val="both"/>
              <w:rPr>
                <w:rFonts w:ascii="Palatino Linotype" w:hAnsi="Palatino Linotype"/>
                <w:i w:val="0"/>
                <w:sz w:val="24"/>
                <w:szCs w:val="24"/>
              </w:rPr>
            </w:pPr>
            <w:r>
              <w:rPr>
                <w:rFonts w:ascii="Palatino Linotype" w:hAnsi="Palatino Linotype"/>
                <w:i w:val="0"/>
                <w:sz w:val="24"/>
                <w:szCs w:val="24"/>
              </w:rPr>
              <w:t>1ter rue Collange</w:t>
            </w:r>
          </w:p>
          <w:p w14:paraId="13480436" w14:textId="77777777" w:rsidR="00281213" w:rsidRPr="00595066" w:rsidRDefault="00281213" w:rsidP="00CF28F4">
            <w:pPr>
              <w:pStyle w:val="Adresse"/>
              <w:ind w:left="0" w:right="0" w:firstLine="709"/>
              <w:jc w:val="both"/>
              <w:rPr>
                <w:rFonts w:ascii="Palatino Linotype" w:hAnsi="Palatino Linotype"/>
                <w:i w:val="0"/>
                <w:sz w:val="24"/>
                <w:szCs w:val="24"/>
              </w:rPr>
            </w:pPr>
            <w:r>
              <w:rPr>
                <w:rFonts w:ascii="Palatino Linotype" w:hAnsi="Palatino Linotype"/>
                <w:i w:val="0"/>
                <w:sz w:val="24"/>
                <w:szCs w:val="24"/>
              </w:rPr>
              <w:t>92300</w:t>
            </w:r>
            <w:r w:rsidRPr="00595066">
              <w:rPr>
                <w:rFonts w:ascii="Palatino Linotype" w:hAnsi="Palatino Linotype"/>
                <w:i w:val="0"/>
                <w:sz w:val="24"/>
                <w:szCs w:val="24"/>
              </w:rPr>
              <w:t xml:space="preserve"> </w:t>
            </w:r>
            <w:r>
              <w:rPr>
                <w:rFonts w:ascii="Palatino Linotype" w:hAnsi="Palatino Linotype"/>
                <w:i w:val="0"/>
                <w:sz w:val="24"/>
                <w:szCs w:val="24"/>
              </w:rPr>
              <w:t>Levallois-Perret</w:t>
            </w:r>
          </w:p>
          <w:p w14:paraId="4CD63EDE" w14:textId="77777777" w:rsidR="00281213" w:rsidRPr="00595066" w:rsidRDefault="00281213" w:rsidP="00CF28F4">
            <w:pPr>
              <w:pStyle w:val="Adresse"/>
              <w:ind w:left="0" w:right="0" w:firstLine="709"/>
              <w:jc w:val="both"/>
              <w:rPr>
                <w:rFonts w:ascii="Palatino Linotype" w:hAnsi="Palatino Linotype"/>
                <w:i w:val="0"/>
                <w:sz w:val="24"/>
                <w:szCs w:val="24"/>
              </w:rPr>
            </w:pPr>
            <w:r w:rsidRPr="00595066">
              <w:rPr>
                <w:rFonts w:ascii="Palatino Linotype" w:hAnsi="Palatino Linotype"/>
                <w:i w:val="0"/>
                <w:sz w:val="24"/>
                <w:szCs w:val="24"/>
              </w:rPr>
              <w:t>01</w:t>
            </w:r>
            <w:r>
              <w:rPr>
                <w:rFonts w:ascii="Palatino Linotype" w:hAnsi="Palatino Linotype"/>
                <w:i w:val="0"/>
                <w:sz w:val="24"/>
                <w:szCs w:val="24"/>
              </w:rPr>
              <w:t>41406351</w:t>
            </w:r>
            <w:r w:rsidRPr="00595066">
              <w:rPr>
                <w:rFonts w:ascii="Palatino Linotype" w:hAnsi="Palatino Linotype"/>
                <w:i w:val="0"/>
                <w:sz w:val="24"/>
                <w:szCs w:val="24"/>
              </w:rPr>
              <w:t xml:space="preserve"> (Port : 06</w:t>
            </w:r>
            <w:r>
              <w:rPr>
                <w:rFonts w:ascii="Palatino Linotype" w:hAnsi="Palatino Linotype"/>
                <w:i w:val="0"/>
                <w:sz w:val="24"/>
                <w:szCs w:val="24"/>
              </w:rPr>
              <w:t>60081927</w:t>
            </w:r>
            <w:r w:rsidRPr="00595066">
              <w:rPr>
                <w:rFonts w:ascii="Palatino Linotype" w:hAnsi="Palatino Linotype"/>
                <w:i w:val="0"/>
                <w:sz w:val="24"/>
                <w:szCs w:val="24"/>
              </w:rPr>
              <w:t>)</w:t>
            </w:r>
          </w:p>
          <w:p w14:paraId="5236ADC7" w14:textId="77777777" w:rsidR="00281213" w:rsidRPr="00595066" w:rsidRDefault="00000000" w:rsidP="00CF28F4">
            <w:pPr>
              <w:pStyle w:val="Nom"/>
              <w:tabs>
                <w:tab w:val="left" w:pos="1088"/>
                <w:tab w:val="center" w:pos="2232"/>
              </w:tabs>
              <w:spacing w:before="0"/>
              <w:ind w:left="0" w:right="0" w:firstLine="709"/>
              <w:jc w:val="both"/>
              <w:rPr>
                <w:rFonts w:ascii="Palatino Linotype" w:hAnsi="Palatino Linotype"/>
                <w:i w:val="0"/>
              </w:rPr>
            </w:pPr>
            <w:hyperlink r:id="rId7" w:history="1">
              <w:r w:rsidR="00281213" w:rsidRPr="00534F01">
                <w:rPr>
                  <w:rStyle w:val="Lienhypertexte"/>
                  <w:rFonts w:ascii="Palatino Linotype" w:hAnsi="Palatino Linotype"/>
                </w:rPr>
                <w:t>demaillard@cesdip.fr</w:t>
              </w:r>
            </w:hyperlink>
          </w:p>
          <w:p w14:paraId="16B5910C" w14:textId="77777777" w:rsidR="00281213" w:rsidRDefault="00281213" w:rsidP="00CF28F4">
            <w:pPr>
              <w:pStyle w:val="Nom"/>
              <w:tabs>
                <w:tab w:val="left" w:pos="1088"/>
                <w:tab w:val="center" w:pos="2232"/>
              </w:tabs>
              <w:spacing w:before="0"/>
              <w:ind w:left="0" w:right="0" w:firstLine="709"/>
              <w:jc w:val="both"/>
              <w:rPr>
                <w:rFonts w:ascii="Palatino Linotype" w:hAnsi="Palatino Linotype"/>
                <w:b w:val="0"/>
              </w:rPr>
            </w:pPr>
          </w:p>
          <w:p w14:paraId="4E8A4676" w14:textId="48F53040" w:rsidR="00281213" w:rsidRPr="00595066" w:rsidRDefault="00281213" w:rsidP="00CF28F4">
            <w:pPr>
              <w:pStyle w:val="Nom"/>
              <w:tabs>
                <w:tab w:val="left" w:pos="1088"/>
                <w:tab w:val="center" w:pos="2232"/>
              </w:tabs>
              <w:spacing w:before="0"/>
              <w:ind w:left="0" w:right="0" w:firstLine="709"/>
              <w:jc w:val="both"/>
              <w:rPr>
                <w:rFonts w:ascii="Palatino Linotype" w:hAnsi="Palatino Linotype"/>
                <w:b w:val="0"/>
              </w:rPr>
            </w:pPr>
            <w:r>
              <w:rPr>
                <w:rFonts w:ascii="Palatino Linotype" w:hAnsi="Palatino Linotype"/>
                <w:b w:val="0"/>
              </w:rPr>
              <w:t>Né le 28 novembre 1972</w:t>
            </w:r>
            <w:r w:rsidR="002E68A3">
              <w:rPr>
                <w:rFonts w:ascii="Palatino Linotype" w:hAnsi="Palatino Linotype"/>
                <w:b w:val="0"/>
              </w:rPr>
              <w:t xml:space="preserve"> à Libourne (33)</w:t>
            </w:r>
          </w:p>
        </w:tc>
        <w:tc>
          <w:tcPr>
            <w:tcW w:w="2169" w:type="dxa"/>
          </w:tcPr>
          <w:p w14:paraId="29BDF330" w14:textId="77777777" w:rsidR="00281213" w:rsidRPr="00595066" w:rsidRDefault="00281213" w:rsidP="00CF28F4">
            <w:pPr>
              <w:pStyle w:val="Nom"/>
              <w:spacing w:before="0"/>
              <w:ind w:left="0" w:right="0" w:firstLine="709"/>
              <w:jc w:val="both"/>
              <w:rPr>
                <w:rFonts w:ascii="Palatino Linotype" w:hAnsi="Palatino Linotype"/>
              </w:rPr>
            </w:pPr>
            <w:r>
              <w:rPr>
                <w:rFonts w:ascii="Palatino Linotype" w:hAnsi="Palatino Linotype"/>
                <w:noProof/>
              </w:rPr>
              <w:drawing>
                <wp:inline distT="0" distB="0" distL="0" distR="0" wp14:anchorId="685F566F" wp14:editId="2C83C973">
                  <wp:extent cx="1336496" cy="1238250"/>
                  <wp:effectExtent l="0" t="0" r="1016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496" cy="1238250"/>
                          </a:xfrm>
                          <a:prstGeom prst="rect">
                            <a:avLst/>
                          </a:prstGeom>
                          <a:noFill/>
                          <a:ln>
                            <a:noFill/>
                          </a:ln>
                        </pic:spPr>
                      </pic:pic>
                    </a:graphicData>
                  </a:graphic>
                </wp:inline>
              </w:drawing>
            </w:r>
          </w:p>
        </w:tc>
      </w:tr>
    </w:tbl>
    <w:p w14:paraId="363C7120" w14:textId="77777777" w:rsidR="00281213" w:rsidRPr="00595066" w:rsidRDefault="00281213" w:rsidP="00CF28F4">
      <w:pPr>
        <w:pStyle w:val="Adresse"/>
        <w:ind w:left="0" w:right="0" w:firstLine="709"/>
        <w:jc w:val="both"/>
        <w:rPr>
          <w:rFonts w:ascii="Palatino Linotype" w:hAnsi="Palatino Linotype"/>
          <w:i w:val="0"/>
          <w:sz w:val="24"/>
          <w:szCs w:val="24"/>
        </w:rPr>
      </w:pPr>
    </w:p>
    <w:p w14:paraId="47CCBBC1"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r w:rsidRPr="00595066">
        <w:rPr>
          <w:rFonts w:ascii="Palatino Linotype" w:hAnsi="Palatino Linotype"/>
          <w:b/>
        </w:rPr>
        <w:t xml:space="preserve">Positions professionnelles </w:t>
      </w:r>
    </w:p>
    <w:p w14:paraId="144BC0DE" w14:textId="77777777" w:rsidR="00281213" w:rsidRDefault="00281213" w:rsidP="00CF28F4">
      <w:pPr>
        <w:pStyle w:val="Corpsdetexte"/>
        <w:spacing w:after="0"/>
        <w:ind w:left="0" w:right="0" w:firstLine="709"/>
        <w:rPr>
          <w:rFonts w:ascii="Palatino Linotype" w:hAnsi="Palatino Linotype"/>
          <w:sz w:val="24"/>
          <w:szCs w:val="24"/>
        </w:rPr>
      </w:pPr>
    </w:p>
    <w:p w14:paraId="3932D1C0" w14:textId="3BB995F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w:t>
      </w:r>
      <w:r w:rsidRPr="00595066">
        <w:rPr>
          <w:rFonts w:ascii="Palatino Linotype" w:hAnsi="Palatino Linotype"/>
          <w:sz w:val="24"/>
          <w:szCs w:val="24"/>
        </w:rPr>
        <w:t>2010 : Professeur des universités en science politique, Université de Versailles Saint-Quentin</w:t>
      </w:r>
      <w:r w:rsidR="005A0DBF">
        <w:rPr>
          <w:rFonts w:ascii="Palatino Linotype" w:hAnsi="Palatino Linotype"/>
          <w:sz w:val="24"/>
          <w:szCs w:val="24"/>
        </w:rPr>
        <w:t>-en-Yvelines (Université Paris-Saclay)</w:t>
      </w:r>
      <w:r w:rsidR="00573F23">
        <w:rPr>
          <w:rFonts w:ascii="Palatino Linotype" w:hAnsi="Palatino Linotype"/>
          <w:sz w:val="24"/>
          <w:szCs w:val="24"/>
        </w:rPr>
        <w:t xml:space="preserve"> et Sciences Po Saint-Germain en Laye</w:t>
      </w:r>
      <w:r w:rsidRPr="00595066">
        <w:rPr>
          <w:rFonts w:ascii="Palatino Linotype" w:hAnsi="Palatino Linotype"/>
          <w:sz w:val="24"/>
          <w:szCs w:val="24"/>
        </w:rPr>
        <w:t xml:space="preserve"> ; </w:t>
      </w:r>
    </w:p>
    <w:p w14:paraId="0288349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- 2005-2010 : Professeur des universités en science politique, Université de Rouen. </w:t>
      </w:r>
    </w:p>
    <w:p w14:paraId="3E56F9A6" w14:textId="77777777" w:rsidR="00281213" w:rsidRPr="00595066" w:rsidRDefault="00281213" w:rsidP="00CF28F4">
      <w:pPr>
        <w:pStyle w:val="Corpsdetexte"/>
        <w:spacing w:after="0"/>
        <w:ind w:left="0" w:right="0" w:firstLine="709"/>
        <w:rPr>
          <w:rFonts w:ascii="Palatino Linotype" w:hAnsi="Palatino Linotype"/>
          <w:i/>
          <w:sz w:val="24"/>
          <w:szCs w:val="24"/>
        </w:rPr>
      </w:pPr>
      <w:r w:rsidRPr="00595066">
        <w:rPr>
          <w:rFonts w:ascii="Palatino Linotype" w:hAnsi="Palatino Linotype"/>
          <w:sz w:val="24"/>
          <w:szCs w:val="24"/>
        </w:rPr>
        <w:t xml:space="preserve">- 2002-2005 (septembre) : Chargé de recherche à la Fondation nationale des sciences politiques </w:t>
      </w:r>
      <w:r w:rsidRPr="00595066">
        <w:rPr>
          <w:rFonts w:ascii="Palatino Linotype" w:hAnsi="Palatino Linotype"/>
          <w:i/>
          <w:sz w:val="24"/>
          <w:szCs w:val="24"/>
        </w:rPr>
        <w:t>(</w:t>
      </w:r>
      <w:r w:rsidRPr="00595066">
        <w:rPr>
          <w:rFonts w:ascii="Palatino Linotype" w:hAnsi="Palatino Linotype"/>
          <w:sz w:val="24"/>
          <w:szCs w:val="24"/>
        </w:rPr>
        <w:t xml:space="preserve">CERAT-Sciences Po Grenoble). </w:t>
      </w:r>
    </w:p>
    <w:p w14:paraId="29B418E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- 2001 : assistant de recherche sur le programme européen « Governance by committees », 5</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Programme Cadre de Recherche et Développement de l’Union européenne.</w:t>
      </w:r>
    </w:p>
    <w:p w14:paraId="7D2BCD8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- 1997 : Service national civil (affecté au Centre communal d’action sociale de Montpellier). </w:t>
      </w:r>
    </w:p>
    <w:p w14:paraId="147880B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- 1995-2000 : allocataire de recherche, puis assistant temporaire d’enseignement et de recherche (ATER), Institut d’Etudes Politiques de Bordeaux et Université Bordeaux IV. </w:t>
      </w:r>
    </w:p>
    <w:p w14:paraId="6DEDFF9B" w14:textId="77777777" w:rsidR="00281213" w:rsidRPr="00595066" w:rsidRDefault="00281213" w:rsidP="00CF28F4">
      <w:pPr>
        <w:pStyle w:val="Corpsdetexte"/>
        <w:spacing w:after="0"/>
        <w:ind w:left="0" w:right="0" w:firstLine="709"/>
        <w:rPr>
          <w:rFonts w:ascii="Palatino Linotype" w:hAnsi="Palatino Linotype"/>
          <w:sz w:val="24"/>
          <w:szCs w:val="24"/>
        </w:rPr>
      </w:pPr>
    </w:p>
    <w:p w14:paraId="5E73E06E"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Autres fonctions</w:t>
      </w:r>
    </w:p>
    <w:p w14:paraId="1A6FABAF" w14:textId="34A4FFE2" w:rsidR="00CF28F4" w:rsidRDefault="00CF28F4"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Directeur</w:t>
      </w:r>
      <w:r w:rsidRPr="00595066">
        <w:rPr>
          <w:rFonts w:ascii="Palatino Linotype" w:hAnsi="Palatino Linotype"/>
          <w:sz w:val="24"/>
          <w:szCs w:val="24"/>
        </w:rPr>
        <w:t xml:space="preserve"> </w:t>
      </w:r>
      <w:r>
        <w:rPr>
          <w:rFonts w:ascii="Palatino Linotype" w:hAnsi="Palatino Linotype"/>
          <w:sz w:val="24"/>
          <w:szCs w:val="24"/>
        </w:rPr>
        <w:t>d</w:t>
      </w:r>
      <w:r w:rsidRPr="00595066">
        <w:rPr>
          <w:rFonts w:ascii="Palatino Linotype" w:hAnsi="Palatino Linotype"/>
          <w:sz w:val="24"/>
          <w:szCs w:val="24"/>
        </w:rPr>
        <w:t>u C</w:t>
      </w:r>
      <w:r>
        <w:rPr>
          <w:rFonts w:ascii="Palatino Linotype" w:hAnsi="Palatino Linotype"/>
          <w:sz w:val="24"/>
          <w:szCs w:val="24"/>
        </w:rPr>
        <w:t>entre de recherches sociologiques sur le droit et les institutions pénales</w:t>
      </w:r>
      <w:r w:rsidRPr="00595066">
        <w:rPr>
          <w:rFonts w:ascii="Palatino Linotype" w:hAnsi="Palatino Linotype"/>
          <w:sz w:val="24"/>
          <w:szCs w:val="24"/>
        </w:rPr>
        <w:t xml:space="preserve"> (</w:t>
      </w:r>
      <w:r>
        <w:rPr>
          <w:rFonts w:ascii="Palatino Linotype" w:hAnsi="Palatino Linotype"/>
          <w:sz w:val="24"/>
          <w:szCs w:val="24"/>
        </w:rPr>
        <w:t xml:space="preserve">Cesdip, </w:t>
      </w:r>
      <w:r w:rsidRPr="00595066">
        <w:rPr>
          <w:rFonts w:ascii="Palatino Linotype" w:hAnsi="Palatino Linotype"/>
          <w:sz w:val="24"/>
          <w:szCs w:val="24"/>
        </w:rPr>
        <w:t>U</w:t>
      </w:r>
      <w:r>
        <w:rPr>
          <w:rFonts w:ascii="Palatino Linotype" w:hAnsi="Palatino Linotype"/>
          <w:sz w:val="24"/>
          <w:szCs w:val="24"/>
        </w:rPr>
        <w:t xml:space="preserve">nité </w:t>
      </w:r>
      <w:r w:rsidRPr="00595066">
        <w:rPr>
          <w:rFonts w:ascii="Palatino Linotype" w:hAnsi="Palatino Linotype"/>
          <w:sz w:val="24"/>
          <w:szCs w:val="24"/>
        </w:rPr>
        <w:t>M</w:t>
      </w:r>
      <w:r>
        <w:rPr>
          <w:rFonts w:ascii="Palatino Linotype" w:hAnsi="Palatino Linotype"/>
          <w:sz w:val="24"/>
          <w:szCs w:val="24"/>
        </w:rPr>
        <w:t xml:space="preserve">ixte de </w:t>
      </w:r>
      <w:r w:rsidRPr="00595066">
        <w:rPr>
          <w:rFonts w:ascii="Palatino Linotype" w:hAnsi="Palatino Linotype"/>
          <w:sz w:val="24"/>
          <w:szCs w:val="24"/>
        </w:rPr>
        <w:t>R</w:t>
      </w:r>
      <w:r>
        <w:rPr>
          <w:rFonts w:ascii="Palatino Linotype" w:hAnsi="Palatino Linotype"/>
          <w:sz w:val="24"/>
          <w:szCs w:val="24"/>
        </w:rPr>
        <w:t>echerche</w:t>
      </w:r>
      <w:r w:rsidRPr="00595066">
        <w:rPr>
          <w:rFonts w:ascii="Palatino Linotype" w:hAnsi="Palatino Linotype"/>
          <w:sz w:val="24"/>
          <w:szCs w:val="24"/>
        </w:rPr>
        <w:t xml:space="preserve"> CNRS/ministère de la justice/UVSQ</w:t>
      </w:r>
      <w:r>
        <w:rPr>
          <w:rFonts w:ascii="Palatino Linotype" w:hAnsi="Palatino Linotype"/>
          <w:sz w:val="24"/>
          <w:szCs w:val="24"/>
        </w:rPr>
        <w:t>/</w:t>
      </w:r>
      <w:r w:rsidR="00AE3B40">
        <w:rPr>
          <w:rFonts w:ascii="Palatino Linotype" w:hAnsi="Palatino Linotype"/>
          <w:sz w:val="24"/>
          <w:szCs w:val="24"/>
        </w:rPr>
        <w:t>CY Paris Université</w:t>
      </w:r>
      <w:r w:rsidRPr="00595066">
        <w:rPr>
          <w:rFonts w:ascii="Palatino Linotype" w:hAnsi="Palatino Linotype"/>
          <w:sz w:val="24"/>
          <w:szCs w:val="24"/>
        </w:rPr>
        <w:t>)</w:t>
      </w:r>
      <w:r>
        <w:rPr>
          <w:rFonts w:ascii="Palatino Linotype" w:hAnsi="Palatino Linotype"/>
          <w:sz w:val="24"/>
          <w:szCs w:val="24"/>
        </w:rPr>
        <w:t xml:space="preserve"> (2020-). </w:t>
      </w:r>
    </w:p>
    <w:p w14:paraId="49A99938" w14:textId="77777777" w:rsidR="007D6110" w:rsidRDefault="007D6110" w:rsidP="007D6110">
      <w:pPr>
        <w:ind w:firstLine="709"/>
        <w:jc w:val="both"/>
        <w:rPr>
          <w:rFonts w:ascii="Palatino Linotype" w:hAnsi="Palatino Linotype"/>
          <w:sz w:val="24"/>
          <w:szCs w:val="24"/>
        </w:rPr>
      </w:pPr>
      <w:r>
        <w:rPr>
          <w:rFonts w:ascii="Palatino Linotype" w:hAnsi="Palatino Linotype"/>
          <w:sz w:val="24"/>
          <w:szCs w:val="24"/>
        </w:rPr>
        <w:t xml:space="preserve">- </w:t>
      </w:r>
      <w:r w:rsidRPr="00281213">
        <w:rPr>
          <w:rFonts w:ascii="Palatino Linotype" w:hAnsi="Palatino Linotype"/>
          <w:sz w:val="24"/>
          <w:szCs w:val="24"/>
        </w:rPr>
        <w:t>Responsable du Diplôme Universitaire « Sécurité et vie urbaine », UVSQ-Forum français pour la sécurité urbaine (2013-).</w:t>
      </w:r>
    </w:p>
    <w:p w14:paraId="727E5C61" w14:textId="77777777" w:rsidR="00CF28F4" w:rsidRPr="00573F23" w:rsidRDefault="00CF28F4" w:rsidP="00CF28F4">
      <w:pPr>
        <w:ind w:firstLine="709"/>
        <w:jc w:val="both"/>
        <w:rPr>
          <w:rFonts w:ascii="Palatino Linotype" w:hAnsi="Palatino Linotype"/>
          <w:sz w:val="24"/>
          <w:szCs w:val="24"/>
        </w:rPr>
      </w:pPr>
    </w:p>
    <w:p w14:paraId="74AAE3C1" w14:textId="5AF06051" w:rsidR="00CF28F4" w:rsidRPr="00CF28F4" w:rsidRDefault="00CF28F4" w:rsidP="00CF28F4">
      <w:pPr>
        <w:ind w:firstLine="709"/>
        <w:jc w:val="both"/>
        <w:rPr>
          <w:rFonts w:ascii="Palatino Linotype" w:hAnsi="Palatino Linotype"/>
          <w:b/>
          <w:sz w:val="24"/>
          <w:szCs w:val="24"/>
        </w:rPr>
      </w:pPr>
      <w:r w:rsidRPr="00CF28F4">
        <w:rPr>
          <w:rFonts w:ascii="Palatino Linotype" w:hAnsi="Palatino Linotype"/>
          <w:b/>
          <w:sz w:val="24"/>
          <w:szCs w:val="24"/>
        </w:rPr>
        <w:t xml:space="preserve">Fonctions passées </w:t>
      </w:r>
    </w:p>
    <w:p w14:paraId="55DD9298" w14:textId="49191566" w:rsidR="00573F23" w:rsidRPr="003B556F" w:rsidRDefault="00573F23" w:rsidP="00573F23">
      <w:pPr>
        <w:ind w:firstLine="709"/>
        <w:jc w:val="both"/>
        <w:rPr>
          <w:rFonts w:ascii="Palatino Linotype" w:hAnsi="Palatino Linotype"/>
          <w:sz w:val="24"/>
          <w:szCs w:val="24"/>
          <w:lang w:val="en-US"/>
        </w:rPr>
      </w:pPr>
      <w:r w:rsidRPr="003B556F">
        <w:rPr>
          <w:rFonts w:ascii="Palatino Linotype" w:hAnsi="Palatino Linotype"/>
          <w:sz w:val="24"/>
          <w:szCs w:val="24"/>
          <w:lang w:val="en-US"/>
        </w:rPr>
        <w:t xml:space="preserve">- </w:t>
      </w:r>
      <w:proofErr w:type="spellStart"/>
      <w:r w:rsidRPr="003B556F">
        <w:rPr>
          <w:rFonts w:ascii="Palatino Linotype" w:hAnsi="Palatino Linotype"/>
          <w:sz w:val="24"/>
          <w:szCs w:val="24"/>
          <w:lang w:val="en-US"/>
        </w:rPr>
        <w:t>Responsable</w:t>
      </w:r>
      <w:proofErr w:type="spellEnd"/>
      <w:r w:rsidRPr="003B556F">
        <w:rPr>
          <w:rFonts w:ascii="Palatino Linotype" w:hAnsi="Palatino Linotype"/>
          <w:sz w:val="24"/>
          <w:szCs w:val="24"/>
          <w:lang w:val="en-US"/>
        </w:rPr>
        <w:t xml:space="preserve"> du Working Group 4, Contextualising police Stops, Action Cost (17102) (2018-</w:t>
      </w:r>
      <w:r>
        <w:rPr>
          <w:rFonts w:ascii="Palatino Linotype" w:hAnsi="Palatino Linotype"/>
          <w:sz w:val="24"/>
          <w:szCs w:val="24"/>
          <w:lang w:val="en-US"/>
        </w:rPr>
        <w:t>2022</w:t>
      </w:r>
      <w:r w:rsidRPr="003B556F">
        <w:rPr>
          <w:rFonts w:ascii="Palatino Linotype" w:hAnsi="Palatino Linotype"/>
          <w:sz w:val="24"/>
          <w:szCs w:val="24"/>
          <w:lang w:val="en-US"/>
        </w:rPr>
        <w:t xml:space="preserve">). </w:t>
      </w:r>
    </w:p>
    <w:p w14:paraId="2BED3049" w14:textId="77777777" w:rsidR="005A0DBF" w:rsidRPr="00281213" w:rsidRDefault="005A0DBF" w:rsidP="005A0DBF">
      <w:pPr>
        <w:ind w:firstLine="709"/>
        <w:jc w:val="both"/>
        <w:rPr>
          <w:rFonts w:ascii="Palatino Linotype" w:hAnsi="Palatino Linotype"/>
          <w:sz w:val="24"/>
          <w:szCs w:val="24"/>
        </w:rPr>
      </w:pPr>
      <w:r>
        <w:rPr>
          <w:rFonts w:ascii="Palatino Linotype" w:hAnsi="Palatino Linotype"/>
          <w:sz w:val="24"/>
          <w:szCs w:val="24"/>
        </w:rPr>
        <w:t>- Chargé de mission sécurité, Service stratégie recherche innovation, au sein du Ministère de l’enseignement supérieur, de la recherche et de l’innovation (2021-2022)</w:t>
      </w:r>
    </w:p>
    <w:p w14:paraId="4C05134E" w14:textId="77777777" w:rsidR="00140DBF" w:rsidRPr="00281213" w:rsidRDefault="00140DBF" w:rsidP="00140DBF">
      <w:pPr>
        <w:ind w:firstLine="709"/>
        <w:jc w:val="both"/>
        <w:rPr>
          <w:rFonts w:ascii="Palatino Linotype" w:hAnsi="Palatino Linotype"/>
          <w:sz w:val="24"/>
          <w:szCs w:val="24"/>
        </w:rPr>
      </w:pPr>
      <w:r>
        <w:rPr>
          <w:rFonts w:ascii="Palatino Linotype" w:hAnsi="Palatino Linotype"/>
          <w:sz w:val="24"/>
          <w:szCs w:val="24"/>
        </w:rPr>
        <w:t xml:space="preserve">- </w:t>
      </w:r>
      <w:r w:rsidRPr="00281213">
        <w:rPr>
          <w:rFonts w:ascii="Palatino Linotype" w:hAnsi="Palatino Linotype"/>
          <w:sz w:val="24"/>
          <w:szCs w:val="24"/>
        </w:rPr>
        <w:t>Co-responsable (avec Th. Lindemann) du Master Politiques de prévention et sécurité, Université Versailles-Saint-Quentin en Yvelines (2011-</w:t>
      </w:r>
      <w:r>
        <w:rPr>
          <w:rFonts w:ascii="Palatino Linotype" w:hAnsi="Palatino Linotype"/>
          <w:sz w:val="24"/>
          <w:szCs w:val="24"/>
        </w:rPr>
        <w:t>2021</w:t>
      </w:r>
      <w:r w:rsidRPr="00281213">
        <w:rPr>
          <w:rFonts w:ascii="Palatino Linotype" w:hAnsi="Palatino Linotype"/>
          <w:sz w:val="24"/>
          <w:szCs w:val="24"/>
        </w:rPr>
        <w:t>).</w:t>
      </w:r>
    </w:p>
    <w:p w14:paraId="79C26E40" w14:textId="77777777" w:rsidR="00140DBF" w:rsidRPr="003B556F" w:rsidRDefault="00140DBF" w:rsidP="00140DBF">
      <w:pPr>
        <w:ind w:firstLine="709"/>
        <w:jc w:val="both"/>
        <w:rPr>
          <w:rFonts w:ascii="Palatino Linotype" w:hAnsi="Palatino Linotype"/>
          <w:sz w:val="24"/>
          <w:szCs w:val="24"/>
          <w:lang w:val="en-US"/>
        </w:rPr>
      </w:pPr>
      <w:r w:rsidRPr="003B556F">
        <w:rPr>
          <w:rFonts w:ascii="Palatino Linotype" w:hAnsi="Palatino Linotype"/>
          <w:sz w:val="24"/>
          <w:szCs w:val="24"/>
          <w:lang w:val="en-US"/>
        </w:rPr>
        <w:t>- Co-</w:t>
      </w:r>
      <w:proofErr w:type="spellStart"/>
      <w:r w:rsidRPr="003B556F">
        <w:rPr>
          <w:rFonts w:ascii="Palatino Linotype" w:hAnsi="Palatino Linotype"/>
          <w:sz w:val="24"/>
          <w:szCs w:val="24"/>
          <w:lang w:val="en-US"/>
        </w:rPr>
        <w:t>responsable</w:t>
      </w:r>
      <w:proofErr w:type="spellEnd"/>
      <w:r w:rsidRPr="003B556F">
        <w:rPr>
          <w:rFonts w:ascii="Palatino Linotype" w:hAnsi="Palatino Linotype"/>
          <w:sz w:val="24"/>
          <w:szCs w:val="24"/>
          <w:lang w:val="en-US"/>
        </w:rPr>
        <w:t xml:space="preserve"> du Policing Working Group, European Society of Criminology (2018-2020). </w:t>
      </w:r>
    </w:p>
    <w:p w14:paraId="4C2C1B5F" w14:textId="52ABF158" w:rsidR="00281213" w:rsidRPr="00281213" w:rsidRDefault="00CF28F4" w:rsidP="00CF28F4">
      <w:pPr>
        <w:ind w:firstLine="709"/>
        <w:jc w:val="both"/>
        <w:rPr>
          <w:rFonts w:ascii="Palatino Linotype" w:hAnsi="Palatino Linotype"/>
          <w:sz w:val="24"/>
          <w:szCs w:val="24"/>
        </w:rPr>
      </w:pPr>
      <w:r>
        <w:rPr>
          <w:rFonts w:ascii="Palatino Linotype" w:hAnsi="Palatino Linotype"/>
          <w:sz w:val="24"/>
          <w:szCs w:val="24"/>
        </w:rPr>
        <w:lastRenderedPageBreak/>
        <w:t xml:space="preserve">- </w:t>
      </w:r>
      <w:r w:rsidR="00281213" w:rsidRPr="00281213">
        <w:rPr>
          <w:rFonts w:ascii="Palatino Linotype" w:hAnsi="Palatino Linotype"/>
          <w:sz w:val="24"/>
          <w:szCs w:val="24"/>
        </w:rPr>
        <w:t>Directeur adjoint de la Fédération Sciences Informatiques et SHS (Fédération soutenue par le CNRS) (2017-2019).</w:t>
      </w:r>
    </w:p>
    <w:p w14:paraId="5322E5E0" w14:textId="3B55A445" w:rsidR="00281213" w:rsidRPr="003B556F" w:rsidRDefault="00CF28F4" w:rsidP="00CF28F4">
      <w:pPr>
        <w:ind w:firstLine="709"/>
        <w:jc w:val="both"/>
        <w:rPr>
          <w:rFonts w:ascii="Palatino Linotype" w:hAnsi="Palatino Linotype"/>
          <w:sz w:val="24"/>
          <w:szCs w:val="24"/>
          <w:lang w:val="en-US"/>
        </w:rPr>
      </w:pPr>
      <w:r w:rsidRPr="003B556F">
        <w:rPr>
          <w:rFonts w:ascii="Palatino Linotype" w:hAnsi="Palatino Linotype"/>
          <w:sz w:val="24"/>
          <w:szCs w:val="24"/>
          <w:lang w:val="en-US"/>
        </w:rPr>
        <w:t xml:space="preserve">- </w:t>
      </w:r>
      <w:r w:rsidR="00281213" w:rsidRPr="003B556F">
        <w:rPr>
          <w:rFonts w:ascii="Palatino Linotype" w:hAnsi="Palatino Linotype"/>
          <w:sz w:val="24"/>
          <w:szCs w:val="24"/>
          <w:lang w:val="en-US"/>
        </w:rPr>
        <w:t>Directeur-adjoint du CESDIP (2012-20</w:t>
      </w:r>
      <w:r w:rsidRPr="003B556F">
        <w:rPr>
          <w:rFonts w:ascii="Palatino Linotype" w:hAnsi="Palatino Linotype"/>
          <w:sz w:val="24"/>
          <w:szCs w:val="24"/>
          <w:lang w:val="en-US"/>
        </w:rPr>
        <w:t>19</w:t>
      </w:r>
      <w:r w:rsidR="00281213" w:rsidRPr="003B556F">
        <w:rPr>
          <w:rFonts w:ascii="Palatino Linotype" w:hAnsi="Palatino Linotype"/>
          <w:sz w:val="24"/>
          <w:szCs w:val="24"/>
          <w:lang w:val="en-US"/>
        </w:rPr>
        <w:t xml:space="preserve">).  </w:t>
      </w:r>
    </w:p>
    <w:p w14:paraId="7CD99E75" w14:textId="5F8BC61A" w:rsidR="00281213" w:rsidRPr="003B556F" w:rsidRDefault="00CF28F4" w:rsidP="00CF28F4">
      <w:pPr>
        <w:ind w:firstLine="709"/>
        <w:jc w:val="both"/>
        <w:rPr>
          <w:rFonts w:ascii="Palatino Linotype" w:hAnsi="Palatino Linotype"/>
          <w:sz w:val="24"/>
          <w:szCs w:val="24"/>
          <w:lang w:val="en-US"/>
        </w:rPr>
      </w:pPr>
      <w:r>
        <w:rPr>
          <w:rFonts w:ascii="Palatino Linotype" w:hAnsi="Palatino Linotype"/>
          <w:i/>
          <w:sz w:val="24"/>
          <w:szCs w:val="24"/>
          <w:lang w:val="en-GB"/>
        </w:rPr>
        <w:t xml:space="preserve">- </w:t>
      </w:r>
      <w:r w:rsidR="00281213" w:rsidRPr="00281213">
        <w:rPr>
          <w:rFonts w:ascii="Palatino Linotype" w:hAnsi="Palatino Linotype"/>
          <w:i/>
          <w:sz w:val="24"/>
          <w:szCs w:val="24"/>
          <w:lang w:val="en-GB"/>
        </w:rPr>
        <w:t>Liberty fellow</w:t>
      </w:r>
      <w:r w:rsidR="00281213" w:rsidRPr="00281213">
        <w:rPr>
          <w:rFonts w:ascii="Palatino Linotype" w:hAnsi="Palatino Linotype"/>
          <w:sz w:val="24"/>
          <w:szCs w:val="24"/>
          <w:lang w:val="en-GB"/>
        </w:rPr>
        <w:t xml:space="preserve"> (University of Leeds), juin-juillet 2019.</w:t>
      </w:r>
    </w:p>
    <w:p w14:paraId="43A0F7C6" w14:textId="103BC7E3" w:rsidR="00281213" w:rsidRPr="003B556F" w:rsidRDefault="00CF28F4" w:rsidP="00CF28F4">
      <w:pPr>
        <w:ind w:firstLine="709"/>
        <w:jc w:val="both"/>
        <w:rPr>
          <w:rFonts w:ascii="Palatino Linotype" w:hAnsi="Palatino Linotype"/>
          <w:sz w:val="24"/>
          <w:szCs w:val="24"/>
          <w:lang w:val="en-US"/>
        </w:rPr>
      </w:pPr>
      <w:r>
        <w:rPr>
          <w:rFonts w:ascii="Palatino Linotype" w:hAnsi="Palatino Linotype"/>
          <w:i/>
          <w:sz w:val="24"/>
          <w:szCs w:val="24"/>
          <w:lang w:val="en-GB"/>
        </w:rPr>
        <w:t xml:space="preserve">- </w:t>
      </w:r>
      <w:r w:rsidR="00281213" w:rsidRPr="00281213">
        <w:rPr>
          <w:rFonts w:ascii="Palatino Linotype" w:hAnsi="Palatino Linotype"/>
          <w:i/>
          <w:sz w:val="24"/>
          <w:szCs w:val="24"/>
          <w:lang w:val="en-GB"/>
        </w:rPr>
        <w:t>Senior visiting fellow</w:t>
      </w:r>
      <w:r w:rsidR="00281213" w:rsidRPr="00281213">
        <w:rPr>
          <w:rFonts w:ascii="Palatino Linotype" w:hAnsi="Palatino Linotype"/>
          <w:sz w:val="24"/>
          <w:szCs w:val="24"/>
          <w:lang w:val="en-GB"/>
        </w:rPr>
        <w:t xml:space="preserve"> (George Mason University), juin-juillet 2016.</w:t>
      </w:r>
    </w:p>
    <w:p w14:paraId="114E37C8" w14:textId="60700D47" w:rsidR="00281213" w:rsidRPr="003B556F" w:rsidRDefault="00CF28F4" w:rsidP="00CF28F4">
      <w:pPr>
        <w:ind w:firstLine="709"/>
        <w:jc w:val="both"/>
        <w:rPr>
          <w:rFonts w:ascii="Palatino Linotype" w:hAnsi="Palatino Linotype"/>
          <w:sz w:val="24"/>
          <w:szCs w:val="24"/>
          <w:lang w:val="en-US"/>
        </w:rPr>
      </w:pPr>
      <w:r>
        <w:rPr>
          <w:rFonts w:ascii="Palatino Linotype" w:hAnsi="Palatino Linotype"/>
          <w:i/>
          <w:sz w:val="24"/>
          <w:szCs w:val="24"/>
          <w:lang w:val="en-GB"/>
        </w:rPr>
        <w:t xml:space="preserve">- </w:t>
      </w:r>
      <w:r w:rsidR="00281213" w:rsidRPr="00281213">
        <w:rPr>
          <w:rFonts w:ascii="Palatino Linotype" w:hAnsi="Palatino Linotype"/>
          <w:i/>
          <w:sz w:val="24"/>
          <w:szCs w:val="24"/>
          <w:lang w:val="en-GB"/>
        </w:rPr>
        <w:t>Senior visiting fellow</w:t>
      </w:r>
      <w:r w:rsidR="00281213" w:rsidRPr="00281213">
        <w:rPr>
          <w:rFonts w:ascii="Palatino Linotype" w:hAnsi="Palatino Linotype"/>
          <w:sz w:val="24"/>
          <w:szCs w:val="24"/>
          <w:lang w:val="en-GB"/>
        </w:rPr>
        <w:t xml:space="preserve"> (Institute for Policy Research, University of Northwestern), juin-juillet 2015. </w:t>
      </w:r>
    </w:p>
    <w:p w14:paraId="00BEA6C3" w14:textId="45BA5760" w:rsidR="00281213" w:rsidRPr="003B556F" w:rsidRDefault="00CF28F4" w:rsidP="00CF28F4">
      <w:pPr>
        <w:ind w:firstLine="709"/>
        <w:jc w:val="both"/>
        <w:rPr>
          <w:rFonts w:ascii="Palatino Linotype" w:hAnsi="Palatino Linotype"/>
          <w:sz w:val="24"/>
          <w:szCs w:val="24"/>
          <w:lang w:val="en-US"/>
        </w:rPr>
      </w:pPr>
      <w:r>
        <w:rPr>
          <w:rFonts w:ascii="Palatino Linotype" w:hAnsi="Palatino Linotype"/>
          <w:i/>
          <w:sz w:val="24"/>
          <w:szCs w:val="24"/>
          <w:lang w:val="en-GB"/>
        </w:rPr>
        <w:t xml:space="preserve">- </w:t>
      </w:r>
      <w:r w:rsidR="00281213" w:rsidRPr="00281213">
        <w:rPr>
          <w:rFonts w:ascii="Palatino Linotype" w:hAnsi="Palatino Linotype"/>
          <w:i/>
          <w:sz w:val="24"/>
          <w:szCs w:val="24"/>
          <w:lang w:val="en-GB"/>
        </w:rPr>
        <w:t>Senior visiting fellow</w:t>
      </w:r>
      <w:r w:rsidR="00281213" w:rsidRPr="00281213">
        <w:rPr>
          <w:rFonts w:ascii="Palatino Linotype" w:hAnsi="Palatino Linotype"/>
          <w:sz w:val="24"/>
          <w:szCs w:val="24"/>
          <w:lang w:val="en-GB"/>
        </w:rPr>
        <w:t xml:space="preserve"> (Institute for Criminal Policy Research, Birkbeck College, University of London), janvier-juin 2014. </w:t>
      </w:r>
    </w:p>
    <w:p w14:paraId="2D1035AC" w14:textId="18B6DE03" w:rsidR="00281213" w:rsidRPr="00281213" w:rsidRDefault="00CF28F4" w:rsidP="00CF28F4">
      <w:pPr>
        <w:ind w:firstLine="709"/>
        <w:jc w:val="both"/>
        <w:rPr>
          <w:rFonts w:ascii="Palatino Linotype" w:hAnsi="Palatino Linotype"/>
          <w:sz w:val="24"/>
          <w:szCs w:val="24"/>
        </w:rPr>
      </w:pPr>
      <w:r>
        <w:rPr>
          <w:rFonts w:ascii="Palatino Linotype" w:hAnsi="Palatino Linotype"/>
          <w:sz w:val="24"/>
          <w:szCs w:val="24"/>
        </w:rPr>
        <w:t xml:space="preserve">- </w:t>
      </w:r>
      <w:r w:rsidR="00281213" w:rsidRPr="00281213">
        <w:rPr>
          <w:rFonts w:ascii="Palatino Linotype" w:hAnsi="Palatino Linotype"/>
          <w:sz w:val="24"/>
          <w:szCs w:val="24"/>
        </w:rPr>
        <w:t>Membre de l’institut universitaire de France, 2011-2016.</w:t>
      </w:r>
    </w:p>
    <w:p w14:paraId="61E7CF1E" w14:textId="77777777" w:rsidR="00281213" w:rsidRPr="00595066" w:rsidRDefault="00281213" w:rsidP="00CF28F4">
      <w:pPr>
        <w:pStyle w:val="Adresse"/>
        <w:ind w:left="0" w:right="0" w:firstLine="709"/>
        <w:jc w:val="both"/>
        <w:rPr>
          <w:rFonts w:ascii="Palatino Linotype" w:hAnsi="Palatino Linotype"/>
          <w:i w:val="0"/>
          <w:sz w:val="24"/>
          <w:szCs w:val="24"/>
        </w:rPr>
      </w:pPr>
    </w:p>
    <w:p w14:paraId="150189C1"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r>
        <w:rPr>
          <w:rFonts w:ascii="Palatino Linotype" w:hAnsi="Palatino Linotype"/>
          <w:b/>
        </w:rPr>
        <w:t>Diplômes</w:t>
      </w:r>
    </w:p>
    <w:p w14:paraId="770E76CB" w14:textId="77777777" w:rsidR="00281213" w:rsidRPr="00595066" w:rsidRDefault="00281213" w:rsidP="00CF28F4">
      <w:pPr>
        <w:pStyle w:val="Corpsdetexte"/>
        <w:spacing w:after="0"/>
        <w:ind w:left="0" w:right="0" w:firstLine="709"/>
        <w:rPr>
          <w:rFonts w:ascii="Palatino Linotype" w:hAnsi="Palatino Linotype"/>
          <w:b/>
          <w:smallCaps/>
          <w:sz w:val="24"/>
          <w:szCs w:val="24"/>
          <w:u w:val="single"/>
        </w:rPr>
      </w:pPr>
    </w:p>
    <w:p w14:paraId="00F0471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2004-2005 : Agrégation des universités en science politique. </w:t>
      </w:r>
    </w:p>
    <w:p w14:paraId="1CE485F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1995-2000 : Doctorat en Science Politique (titre : </w:t>
      </w:r>
      <w:r w:rsidRPr="00595066">
        <w:rPr>
          <w:rFonts w:ascii="Palatino Linotype" w:hAnsi="Palatino Linotype"/>
          <w:i/>
          <w:sz w:val="24"/>
          <w:szCs w:val="24"/>
        </w:rPr>
        <w:t>La politique de la ville : une institutionnalisation inachevée</w:t>
      </w:r>
      <w:r w:rsidRPr="00595066">
        <w:rPr>
          <w:rFonts w:ascii="Palatino Linotype" w:hAnsi="Palatino Linotype"/>
          <w:sz w:val="24"/>
          <w:szCs w:val="24"/>
        </w:rPr>
        <w:t>), thèse soutenue le 30 juin 2000 à l’Institut d’Etudes Politiques de Bordeaux. Très honorable avec les félicitations du jury (unanimité).</w:t>
      </w:r>
    </w:p>
    <w:p w14:paraId="05F32BB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1996 : Maîtrise de Sociologie (Université Bordeaux II). </w:t>
      </w:r>
    </w:p>
    <w:p w14:paraId="5CE0130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1995 : DEA de Sci</w:t>
      </w:r>
      <w:r>
        <w:rPr>
          <w:rFonts w:ascii="Palatino Linotype" w:hAnsi="Palatino Linotype"/>
          <w:sz w:val="24"/>
          <w:szCs w:val="24"/>
        </w:rPr>
        <w:t>ence Politique</w:t>
      </w:r>
      <w:r w:rsidRPr="00595066">
        <w:rPr>
          <w:rFonts w:ascii="Palatino Linotype" w:hAnsi="Palatino Linotype"/>
          <w:sz w:val="24"/>
          <w:szCs w:val="24"/>
        </w:rPr>
        <w:t xml:space="preserve"> « Gouvernement local et administration locale » (IEP Bordeaux).</w:t>
      </w:r>
    </w:p>
    <w:p w14:paraId="1B47076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1994 : Maîtrise de Science Politique (Université Bordeaux I).</w:t>
      </w:r>
    </w:p>
    <w:p w14:paraId="0EF4461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1993 : Diplôme de l’Institut d’Etudes Politiques de Bordeaux.</w:t>
      </w:r>
    </w:p>
    <w:p w14:paraId="4C31153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1990 : Bac B.</w:t>
      </w:r>
    </w:p>
    <w:p w14:paraId="12073E9D" w14:textId="77777777" w:rsidR="00281213" w:rsidRPr="00595066" w:rsidRDefault="00281213" w:rsidP="00CF28F4">
      <w:pPr>
        <w:pStyle w:val="Corpsdetexte"/>
        <w:spacing w:after="0"/>
        <w:ind w:left="0" w:right="0" w:firstLine="709"/>
        <w:rPr>
          <w:rFonts w:ascii="Palatino Linotype" w:hAnsi="Palatino Linotype"/>
          <w:sz w:val="24"/>
          <w:szCs w:val="24"/>
        </w:rPr>
      </w:pPr>
    </w:p>
    <w:p w14:paraId="3AF9D4E4"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r w:rsidRPr="00595066">
        <w:rPr>
          <w:rFonts w:ascii="Palatino Linotype" w:hAnsi="Palatino Linotype"/>
          <w:b/>
        </w:rPr>
        <w:t>Recherches et Publications</w:t>
      </w:r>
    </w:p>
    <w:p w14:paraId="1D691016"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29AECFD" w14:textId="77777777" w:rsidR="00281213" w:rsidRPr="003B556F" w:rsidRDefault="00281213" w:rsidP="00CF28F4">
      <w:pPr>
        <w:pStyle w:val="Corpsdetexte"/>
        <w:spacing w:after="0"/>
        <w:ind w:left="0" w:right="0" w:firstLine="709"/>
        <w:rPr>
          <w:rFonts w:ascii="Palatino Linotype" w:hAnsi="Palatino Linotype"/>
          <w:sz w:val="24"/>
          <w:szCs w:val="24"/>
          <w:u w:val="single"/>
        </w:rPr>
      </w:pPr>
      <w:r w:rsidRPr="003B556F">
        <w:rPr>
          <w:rFonts w:ascii="Palatino Linotype" w:hAnsi="Palatino Linotype"/>
          <w:smallCaps/>
          <w:sz w:val="24"/>
          <w:szCs w:val="24"/>
          <w:u w:val="single"/>
        </w:rPr>
        <w:t>P</w:t>
      </w:r>
      <w:r w:rsidRPr="003B556F">
        <w:rPr>
          <w:rFonts w:ascii="Palatino Linotype" w:hAnsi="Palatino Linotype"/>
          <w:b/>
          <w:smallCaps/>
          <w:sz w:val="24"/>
          <w:szCs w:val="24"/>
          <w:u w:val="single"/>
        </w:rPr>
        <w:t>ublications</w:t>
      </w:r>
    </w:p>
    <w:p w14:paraId="6C828D4F" w14:textId="77777777" w:rsidR="00281213" w:rsidRPr="00AB15E8" w:rsidRDefault="00281213" w:rsidP="00CF28F4">
      <w:pPr>
        <w:pStyle w:val="Corpsdetexte"/>
        <w:spacing w:after="0"/>
        <w:ind w:left="0" w:right="0" w:firstLine="709"/>
        <w:rPr>
          <w:rFonts w:ascii="Palatino Linotype" w:hAnsi="Palatino Linotype"/>
          <w:b/>
          <w:bCs/>
          <w:sz w:val="24"/>
          <w:szCs w:val="24"/>
        </w:rPr>
      </w:pPr>
      <w:r w:rsidRPr="00AB15E8">
        <w:rPr>
          <w:rFonts w:ascii="Palatino Linotype" w:hAnsi="Palatino Linotype"/>
          <w:b/>
          <w:bCs/>
          <w:sz w:val="24"/>
          <w:szCs w:val="24"/>
        </w:rPr>
        <w:t xml:space="preserve">Ouvrages </w:t>
      </w:r>
    </w:p>
    <w:p w14:paraId="60917931" w14:textId="00E54CE6" w:rsidR="005A0DBF" w:rsidRPr="002E5643" w:rsidRDefault="005A0DBF" w:rsidP="00CF28F4">
      <w:pPr>
        <w:pStyle w:val="Corpsdetexte"/>
        <w:spacing w:after="0"/>
        <w:ind w:left="0" w:right="0" w:firstLine="709"/>
        <w:rPr>
          <w:rFonts w:ascii="Palatino Linotype" w:hAnsi="Palatino Linotype"/>
          <w:sz w:val="24"/>
          <w:szCs w:val="24"/>
        </w:rPr>
      </w:pPr>
      <w:r w:rsidRPr="002E5643">
        <w:rPr>
          <w:rFonts w:ascii="Palatino Linotype" w:hAnsi="Palatino Linotype"/>
          <w:sz w:val="24"/>
          <w:szCs w:val="24"/>
        </w:rPr>
        <w:t xml:space="preserve">9. Maillard, J. de, </w:t>
      </w:r>
      <w:r w:rsidRPr="002E5643">
        <w:rPr>
          <w:rFonts w:ascii="Palatino Linotype" w:hAnsi="Palatino Linotype"/>
          <w:i/>
          <w:iCs/>
          <w:sz w:val="24"/>
          <w:szCs w:val="24"/>
        </w:rPr>
        <w:t>Comparative policing</w:t>
      </w:r>
      <w:r w:rsidRPr="002E5643">
        <w:rPr>
          <w:rFonts w:ascii="Palatino Linotype" w:hAnsi="Palatino Linotype"/>
          <w:sz w:val="24"/>
          <w:szCs w:val="24"/>
        </w:rPr>
        <w:t xml:space="preserve">, Abingdon, Routledge, 2022, 181 p. </w:t>
      </w:r>
    </w:p>
    <w:p w14:paraId="67740303" w14:textId="456220CF"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8. Crettiez, X., Maillard, J. de, Hassenteufel, P., </w:t>
      </w:r>
      <w:r w:rsidRPr="000E532E">
        <w:rPr>
          <w:rFonts w:ascii="Palatino Linotype" w:hAnsi="Palatino Linotype"/>
          <w:i/>
          <w:sz w:val="24"/>
          <w:szCs w:val="24"/>
        </w:rPr>
        <w:t>Introduction à la science politique</w:t>
      </w:r>
      <w:r>
        <w:rPr>
          <w:rFonts w:ascii="Palatino Linotype" w:hAnsi="Palatino Linotype"/>
          <w:sz w:val="24"/>
          <w:szCs w:val="24"/>
        </w:rPr>
        <w:t xml:space="preserve">, Paris, Armand Colin, Coll. « Portail », 2018, 334 p. </w:t>
      </w:r>
    </w:p>
    <w:p w14:paraId="68A478E8"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7. Maillard, J. de, </w:t>
      </w:r>
      <w:r w:rsidRPr="008B4044">
        <w:rPr>
          <w:rFonts w:ascii="Palatino Linotype" w:hAnsi="Palatino Linotype"/>
          <w:i/>
          <w:sz w:val="24"/>
          <w:szCs w:val="24"/>
        </w:rPr>
        <w:t>Polices comparées</w:t>
      </w:r>
      <w:r>
        <w:rPr>
          <w:rFonts w:ascii="Palatino Linotype" w:hAnsi="Palatino Linotype"/>
          <w:sz w:val="24"/>
          <w:szCs w:val="24"/>
        </w:rPr>
        <w:t xml:space="preserve">, Paris, LGDJ, Coll. « Clefs », 2017, 156 p. </w:t>
      </w:r>
    </w:p>
    <w:p w14:paraId="08BF4EED" w14:textId="77777777" w:rsidR="00281213" w:rsidRPr="00AB15E8" w:rsidRDefault="00281213" w:rsidP="00CF28F4">
      <w:pPr>
        <w:pStyle w:val="Corpsdetexte"/>
        <w:spacing w:after="0"/>
        <w:ind w:left="0" w:right="0" w:firstLine="709"/>
        <w:rPr>
          <w:rFonts w:ascii="Palatino Linotype" w:hAnsi="Palatino Linotype"/>
          <w:sz w:val="24"/>
          <w:szCs w:val="24"/>
        </w:rPr>
      </w:pPr>
      <w:r w:rsidRPr="00AB15E8">
        <w:rPr>
          <w:rFonts w:ascii="Palatino Linotype" w:hAnsi="Palatino Linotype"/>
          <w:sz w:val="24"/>
          <w:szCs w:val="24"/>
        </w:rPr>
        <w:t xml:space="preserve">6. </w:t>
      </w:r>
      <w:r>
        <w:rPr>
          <w:rFonts w:ascii="Palatino Linotype" w:hAnsi="Palatino Linotype"/>
          <w:sz w:val="24"/>
          <w:szCs w:val="24"/>
        </w:rPr>
        <w:t xml:space="preserve">Maillard, J. de, Kübler, D., </w:t>
      </w:r>
      <w:r w:rsidRPr="00AB15E8">
        <w:rPr>
          <w:rFonts w:ascii="Palatino Linotype" w:hAnsi="Palatino Linotype"/>
          <w:i/>
          <w:sz w:val="24"/>
          <w:szCs w:val="24"/>
        </w:rPr>
        <w:t>Analyser les politiques publiques</w:t>
      </w:r>
      <w:r w:rsidRPr="00AB15E8">
        <w:rPr>
          <w:rFonts w:ascii="Palatino Linotype" w:hAnsi="Palatino Linotype"/>
          <w:sz w:val="24"/>
          <w:szCs w:val="24"/>
        </w:rPr>
        <w:t>, Grenoble, Press</w:t>
      </w:r>
      <w:r>
        <w:rPr>
          <w:rFonts w:ascii="Palatino Linotype" w:hAnsi="Palatino Linotype"/>
          <w:sz w:val="24"/>
          <w:szCs w:val="24"/>
        </w:rPr>
        <w:t>es Universitaires de Grenoble, C</w:t>
      </w:r>
      <w:r w:rsidRPr="00AB15E8">
        <w:rPr>
          <w:rFonts w:ascii="Palatino Linotype" w:hAnsi="Palatino Linotype"/>
          <w:sz w:val="24"/>
          <w:szCs w:val="24"/>
        </w:rPr>
        <w:t xml:space="preserve">oll. « Politique en plus », 2015, 259 p. (réédition actualisée et remaniée de 4.). </w:t>
      </w:r>
    </w:p>
    <w:p w14:paraId="2E438A21" w14:textId="77777777" w:rsidR="00281213" w:rsidRPr="00AB15E8" w:rsidRDefault="00281213" w:rsidP="00CF28F4">
      <w:pPr>
        <w:pStyle w:val="Corpsdetexte"/>
        <w:spacing w:after="0"/>
        <w:ind w:left="0" w:right="0" w:firstLine="709"/>
        <w:rPr>
          <w:rFonts w:ascii="Palatino Linotype" w:hAnsi="Palatino Linotype"/>
          <w:sz w:val="24"/>
          <w:szCs w:val="24"/>
        </w:rPr>
      </w:pPr>
      <w:r w:rsidRPr="00AB15E8">
        <w:rPr>
          <w:rFonts w:ascii="Palatino Linotype" w:hAnsi="Palatino Linotype"/>
          <w:sz w:val="24"/>
          <w:szCs w:val="24"/>
        </w:rPr>
        <w:t xml:space="preserve">5. </w:t>
      </w:r>
      <w:r>
        <w:rPr>
          <w:rFonts w:ascii="Palatino Linotype" w:hAnsi="Palatino Linotype"/>
          <w:sz w:val="24"/>
          <w:szCs w:val="24"/>
        </w:rPr>
        <w:t xml:space="preserve">Jobard, F., Maillard, J. de, </w:t>
      </w:r>
      <w:r w:rsidRPr="00AB15E8">
        <w:rPr>
          <w:rFonts w:ascii="Palatino Linotype" w:hAnsi="Palatino Linotype"/>
          <w:i/>
          <w:sz w:val="24"/>
          <w:szCs w:val="24"/>
        </w:rPr>
        <w:t>Sociologie de la police. Politiques, organisations, réformes</w:t>
      </w:r>
      <w:r w:rsidRPr="00AB15E8">
        <w:rPr>
          <w:rFonts w:ascii="Palatino Linotype" w:hAnsi="Palatino Linotype"/>
          <w:sz w:val="24"/>
          <w:szCs w:val="24"/>
        </w:rPr>
        <w:t>, Paris, Armand Colin, Coll. “U”, 2015, 298 p.</w:t>
      </w:r>
    </w:p>
    <w:p w14:paraId="7016D805" w14:textId="77777777" w:rsidR="00281213" w:rsidRPr="00AB15E8" w:rsidRDefault="00281213" w:rsidP="00CF28F4">
      <w:pPr>
        <w:pStyle w:val="Corpsdetexte"/>
        <w:spacing w:after="0"/>
        <w:ind w:left="0" w:right="0" w:firstLine="709"/>
        <w:rPr>
          <w:rFonts w:ascii="Palatino Linotype" w:hAnsi="Palatino Linotype"/>
          <w:sz w:val="24"/>
          <w:szCs w:val="24"/>
        </w:rPr>
      </w:pPr>
      <w:r w:rsidRPr="00AB15E8">
        <w:rPr>
          <w:rFonts w:ascii="Palatino Linotype" w:hAnsi="Palatino Linotype"/>
          <w:sz w:val="24"/>
          <w:szCs w:val="24"/>
        </w:rPr>
        <w:t xml:space="preserve">4. </w:t>
      </w:r>
      <w:r>
        <w:rPr>
          <w:rFonts w:ascii="Palatino Linotype" w:hAnsi="Palatino Linotype"/>
          <w:sz w:val="24"/>
          <w:szCs w:val="24"/>
        </w:rPr>
        <w:t xml:space="preserve">Kübler, D., Maillard, J. de, </w:t>
      </w:r>
      <w:r w:rsidRPr="00AB15E8">
        <w:rPr>
          <w:rFonts w:ascii="Palatino Linotype" w:hAnsi="Palatino Linotype"/>
          <w:i/>
          <w:sz w:val="24"/>
          <w:szCs w:val="24"/>
        </w:rPr>
        <w:t>Analyser les politiques publiques</w:t>
      </w:r>
      <w:r w:rsidRPr="00AB15E8">
        <w:rPr>
          <w:rFonts w:ascii="Palatino Linotype" w:hAnsi="Palatino Linotype"/>
          <w:sz w:val="24"/>
          <w:szCs w:val="24"/>
        </w:rPr>
        <w:t xml:space="preserve">, Grenoble, Presses Universitaires de Grenoble, coll. « Politique en plus », 2009, 221 p. </w:t>
      </w:r>
    </w:p>
    <w:p w14:paraId="376A3552"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3. </w:t>
      </w:r>
      <w:r>
        <w:rPr>
          <w:rFonts w:ascii="Palatino Linotype" w:hAnsi="Palatino Linotype"/>
          <w:sz w:val="24"/>
          <w:szCs w:val="24"/>
        </w:rPr>
        <w:t xml:space="preserve">Smith, A., Maillard, J. de, Costa, O., </w:t>
      </w:r>
      <w:r w:rsidRPr="00595066">
        <w:rPr>
          <w:rFonts w:ascii="Palatino Linotype" w:hAnsi="Palatino Linotype"/>
          <w:i/>
          <w:sz w:val="24"/>
          <w:szCs w:val="24"/>
        </w:rPr>
        <w:t>Vin et politique. Bordeaux, la France, la mondialisation</w:t>
      </w:r>
      <w:r w:rsidRPr="00595066">
        <w:rPr>
          <w:rFonts w:ascii="Palatino Linotype" w:hAnsi="Palatino Linotype"/>
          <w:sz w:val="24"/>
          <w:szCs w:val="24"/>
        </w:rPr>
        <w:t xml:space="preserve">, Paris, Presses de Sciences Po, Coll. « Gouvernance », 2007, 395 p. </w:t>
      </w:r>
    </w:p>
    <w:p w14:paraId="008C6E3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2. </w:t>
      </w:r>
      <w:r>
        <w:rPr>
          <w:rFonts w:ascii="Palatino Linotype" w:hAnsi="Palatino Linotype"/>
          <w:sz w:val="24"/>
          <w:szCs w:val="24"/>
        </w:rPr>
        <w:t xml:space="preserve">Maillard, J. de, </w:t>
      </w:r>
      <w:r w:rsidRPr="00595066">
        <w:rPr>
          <w:rFonts w:ascii="Palatino Linotype" w:hAnsi="Palatino Linotype"/>
          <w:i/>
          <w:iCs/>
          <w:sz w:val="24"/>
          <w:szCs w:val="24"/>
        </w:rPr>
        <w:t>Réformer l’action publique. La politique de la ville et les banlieues</w:t>
      </w:r>
      <w:r w:rsidRPr="00595066">
        <w:rPr>
          <w:rFonts w:ascii="Palatino Linotype" w:hAnsi="Palatino Linotype"/>
          <w:sz w:val="24"/>
          <w:szCs w:val="24"/>
        </w:rPr>
        <w:t xml:space="preserve">, Paris, LGDJ, Coll. « Droit et société », 2004, 242 p. </w:t>
      </w:r>
    </w:p>
    <w:p w14:paraId="266D359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 </w:t>
      </w:r>
      <w:r>
        <w:rPr>
          <w:rFonts w:ascii="Palatino Linotype" w:hAnsi="Palatino Linotype"/>
          <w:sz w:val="24"/>
          <w:szCs w:val="24"/>
        </w:rPr>
        <w:t xml:space="preserve">Faget, J., Maillard, J. de, Sene Diop, M., Caquant, A., </w:t>
      </w:r>
      <w:r w:rsidRPr="00595066">
        <w:rPr>
          <w:rFonts w:ascii="Palatino Linotype" w:hAnsi="Palatino Linotype"/>
          <w:i/>
          <w:iCs/>
          <w:sz w:val="24"/>
          <w:szCs w:val="24"/>
        </w:rPr>
        <w:t>Les agents locaux de médiation sociale</w:t>
      </w:r>
      <w:r w:rsidRPr="00595066">
        <w:rPr>
          <w:rFonts w:ascii="Palatino Linotype" w:hAnsi="Palatino Linotype"/>
          <w:sz w:val="24"/>
          <w:szCs w:val="24"/>
        </w:rPr>
        <w:t xml:space="preserve">, Paris, Editions de l’IHESI, Coll. « Etudes et recherches », 2003, 203 p. </w:t>
      </w:r>
    </w:p>
    <w:p w14:paraId="46AE5E4A" w14:textId="77777777" w:rsidR="00281213" w:rsidRPr="00595066" w:rsidRDefault="00281213" w:rsidP="00CF28F4">
      <w:pPr>
        <w:pStyle w:val="Corpsdetexte"/>
        <w:spacing w:after="0"/>
        <w:ind w:left="0" w:right="0" w:firstLine="709"/>
        <w:rPr>
          <w:rFonts w:ascii="Palatino Linotype" w:hAnsi="Palatino Linotype"/>
          <w:sz w:val="24"/>
          <w:szCs w:val="24"/>
        </w:rPr>
      </w:pPr>
    </w:p>
    <w:p w14:paraId="2A642034" w14:textId="77777777" w:rsidR="00281213" w:rsidRPr="00DC1DB0"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Direction d’ouvrages et de numéros spéciaux de revues</w:t>
      </w:r>
    </w:p>
    <w:p w14:paraId="722D2218" w14:textId="2F75A2F0" w:rsidR="00573F23" w:rsidRPr="00573F23" w:rsidRDefault="00573F23" w:rsidP="00CF28F4">
      <w:pPr>
        <w:pStyle w:val="Corpsdetexte"/>
        <w:spacing w:after="0"/>
        <w:ind w:left="0" w:right="0" w:firstLine="709"/>
        <w:rPr>
          <w:rFonts w:ascii="Palatino Linotype" w:hAnsi="Palatino Linotype"/>
          <w:bCs/>
          <w:sz w:val="24"/>
          <w:szCs w:val="24"/>
        </w:rPr>
      </w:pPr>
      <w:r w:rsidRPr="00573F23">
        <w:rPr>
          <w:rFonts w:ascii="Palatino Linotype" w:hAnsi="Palatino Linotype"/>
          <w:bCs/>
          <w:sz w:val="24"/>
          <w:szCs w:val="24"/>
        </w:rPr>
        <w:t>17. Maillard, J. de, Skogan, W</w:t>
      </w:r>
      <w:r>
        <w:rPr>
          <w:rFonts w:ascii="Palatino Linotype" w:hAnsi="Palatino Linotype"/>
          <w:bCs/>
          <w:sz w:val="24"/>
          <w:szCs w:val="24"/>
        </w:rPr>
        <w:t xml:space="preserve">. (dir.), </w:t>
      </w:r>
      <w:r w:rsidRPr="00573F23">
        <w:rPr>
          <w:rFonts w:ascii="Palatino Linotype" w:hAnsi="Palatino Linotype"/>
          <w:bCs/>
          <w:i/>
          <w:iCs/>
          <w:sz w:val="24"/>
          <w:szCs w:val="24"/>
        </w:rPr>
        <w:t>Police et société en France</w:t>
      </w:r>
      <w:r>
        <w:rPr>
          <w:rFonts w:ascii="Palatino Linotype" w:hAnsi="Palatino Linotype"/>
          <w:bCs/>
          <w:sz w:val="24"/>
          <w:szCs w:val="24"/>
        </w:rPr>
        <w:t>, Paris, Presses de Sciences Po, 2023, 379 p.</w:t>
      </w:r>
    </w:p>
    <w:p w14:paraId="330C8210" w14:textId="59BAE697" w:rsidR="00140DBF" w:rsidRPr="003B556F" w:rsidRDefault="00140DBF" w:rsidP="00CF28F4">
      <w:pPr>
        <w:pStyle w:val="Corpsdetexte"/>
        <w:spacing w:after="0"/>
        <w:ind w:left="0" w:right="0" w:firstLine="709"/>
        <w:rPr>
          <w:rFonts w:ascii="Palatino Linotype" w:hAnsi="Palatino Linotype"/>
          <w:bCs/>
          <w:sz w:val="24"/>
          <w:szCs w:val="24"/>
          <w:lang w:val="en-GB"/>
        </w:rPr>
      </w:pPr>
      <w:r w:rsidRPr="003B556F">
        <w:rPr>
          <w:rFonts w:ascii="Palatino Linotype" w:hAnsi="Palatino Linotype"/>
          <w:bCs/>
          <w:sz w:val="24"/>
          <w:szCs w:val="24"/>
          <w:lang w:val="en-GB"/>
        </w:rPr>
        <w:t xml:space="preserve">16. Maillard, J. de, Roché, S. (eds), </w:t>
      </w:r>
      <w:r w:rsidRPr="003B556F">
        <w:rPr>
          <w:rFonts w:ascii="Palatino Linotype" w:hAnsi="Palatino Linotype"/>
          <w:bCs/>
          <w:i/>
          <w:sz w:val="24"/>
          <w:szCs w:val="24"/>
          <w:lang w:val="en-GB"/>
        </w:rPr>
        <w:t>The rise of comparative policing</w:t>
      </w:r>
      <w:r w:rsidRPr="003B556F">
        <w:rPr>
          <w:rFonts w:ascii="Palatino Linotype" w:hAnsi="Palatino Linotype"/>
          <w:bCs/>
          <w:sz w:val="24"/>
          <w:szCs w:val="24"/>
          <w:lang w:val="en-GB"/>
        </w:rPr>
        <w:t>, London Routledge, 202</w:t>
      </w:r>
      <w:r w:rsidR="00D02059" w:rsidRPr="003B556F">
        <w:rPr>
          <w:rFonts w:ascii="Palatino Linotype" w:hAnsi="Palatino Linotype"/>
          <w:bCs/>
          <w:sz w:val="24"/>
          <w:szCs w:val="24"/>
          <w:lang w:val="en-GB"/>
        </w:rPr>
        <w:t>1</w:t>
      </w:r>
      <w:r w:rsidR="003B556F">
        <w:rPr>
          <w:rFonts w:ascii="Palatino Linotype" w:hAnsi="Palatino Linotype"/>
          <w:bCs/>
          <w:sz w:val="24"/>
          <w:szCs w:val="24"/>
          <w:lang w:val="en-GB"/>
        </w:rPr>
        <w:t>, 148 p</w:t>
      </w:r>
      <w:r w:rsidRPr="003B556F">
        <w:rPr>
          <w:rFonts w:ascii="Palatino Linotype" w:hAnsi="Palatino Linotype"/>
          <w:bCs/>
          <w:sz w:val="24"/>
          <w:szCs w:val="24"/>
          <w:lang w:val="en-GB"/>
        </w:rPr>
        <w:t xml:space="preserve">. </w:t>
      </w:r>
    </w:p>
    <w:p w14:paraId="1AA1778D" w14:textId="068DCD99" w:rsidR="00F57417" w:rsidRDefault="00F57417" w:rsidP="00CF28F4">
      <w:pPr>
        <w:pStyle w:val="Corpsdetexte"/>
        <w:spacing w:after="0"/>
        <w:ind w:left="0" w:right="0" w:firstLine="709"/>
        <w:rPr>
          <w:rFonts w:ascii="Palatino Linotype" w:hAnsi="Palatino Linotype"/>
          <w:bCs/>
          <w:sz w:val="24"/>
          <w:szCs w:val="24"/>
          <w:lang w:val="en-GB"/>
        </w:rPr>
      </w:pPr>
      <w:r>
        <w:rPr>
          <w:rFonts w:ascii="Palatino Linotype" w:hAnsi="Palatino Linotype"/>
          <w:bCs/>
          <w:sz w:val="24"/>
          <w:szCs w:val="24"/>
          <w:lang w:val="en-GB"/>
        </w:rPr>
        <w:t xml:space="preserve">15. Maillard, J. de, Skogan, W. (eds), </w:t>
      </w:r>
      <w:r w:rsidRPr="00F57417">
        <w:rPr>
          <w:rFonts w:ascii="Palatino Linotype" w:hAnsi="Palatino Linotype"/>
          <w:bCs/>
          <w:i/>
          <w:sz w:val="24"/>
          <w:szCs w:val="24"/>
          <w:lang w:val="en-GB"/>
        </w:rPr>
        <w:t>Policing in France</w:t>
      </w:r>
      <w:r>
        <w:rPr>
          <w:rFonts w:ascii="Palatino Linotype" w:hAnsi="Palatino Linotype"/>
          <w:bCs/>
          <w:sz w:val="24"/>
          <w:szCs w:val="24"/>
          <w:lang w:val="en-GB"/>
        </w:rPr>
        <w:t>, London, Routledge, 2020</w:t>
      </w:r>
      <w:r w:rsidR="00B64FEC">
        <w:rPr>
          <w:rFonts w:ascii="Palatino Linotype" w:hAnsi="Palatino Linotype"/>
          <w:bCs/>
          <w:sz w:val="24"/>
          <w:szCs w:val="24"/>
          <w:lang w:val="en-GB"/>
        </w:rPr>
        <w:t>, 343 p</w:t>
      </w:r>
      <w:r>
        <w:rPr>
          <w:rFonts w:ascii="Palatino Linotype" w:hAnsi="Palatino Linotype"/>
          <w:bCs/>
          <w:sz w:val="24"/>
          <w:szCs w:val="24"/>
          <w:lang w:val="en-GB"/>
        </w:rPr>
        <w:t xml:space="preserve">. </w:t>
      </w:r>
    </w:p>
    <w:p w14:paraId="5E34287B"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 xml:space="preserve">14. </w:t>
      </w:r>
      <w:r w:rsidRPr="006B2EDA">
        <w:rPr>
          <w:rFonts w:ascii="Palatino Linotype" w:hAnsi="Palatino Linotype"/>
          <w:sz w:val="24"/>
          <w:szCs w:val="24"/>
        </w:rPr>
        <w:t>A. Piquet, A. Smith, J. de Maillard,</w:t>
      </w:r>
      <w:r>
        <w:rPr>
          <w:rFonts w:ascii="Palatino Linotype" w:hAnsi="Palatino Linotype"/>
          <w:sz w:val="24"/>
          <w:szCs w:val="24"/>
        </w:rPr>
        <w:t xml:space="preserve"> eds,</w:t>
      </w:r>
      <w:r w:rsidRPr="006B2EDA">
        <w:rPr>
          <w:rFonts w:ascii="Palatino Linotype" w:hAnsi="Palatino Linotype"/>
          <w:sz w:val="24"/>
          <w:szCs w:val="24"/>
        </w:rPr>
        <w:t xml:space="preserve"> « </w:t>
      </w:r>
      <w:r w:rsidRPr="006B2EDA">
        <w:rPr>
          <w:rFonts w:ascii="Palatino Linotype" w:hAnsi="Palatino Linotype"/>
          <w:bCs/>
          <w:sz w:val="24"/>
          <w:szCs w:val="24"/>
        </w:rPr>
        <w:t>La sécurité intérieure européenne au prisme de la sociologie de l’action publique</w:t>
      </w:r>
      <w:r w:rsidRPr="006B2EDA">
        <w:rPr>
          <w:rFonts w:ascii="Palatino Linotype" w:hAnsi="Palatino Linotype"/>
          <w:sz w:val="24"/>
          <w:szCs w:val="24"/>
        </w:rPr>
        <w:t xml:space="preserve"> », </w:t>
      </w:r>
      <w:r w:rsidRPr="006B2EDA">
        <w:rPr>
          <w:rFonts w:ascii="Palatino Linotype" w:hAnsi="Palatino Linotype"/>
          <w:i/>
          <w:sz w:val="24"/>
          <w:szCs w:val="24"/>
        </w:rPr>
        <w:t xml:space="preserve">Politique européenne, </w:t>
      </w:r>
      <w:r w:rsidRPr="006B2EDA">
        <w:rPr>
          <w:rFonts w:ascii="Palatino Linotype" w:hAnsi="Palatino Linotype"/>
          <w:sz w:val="24"/>
          <w:szCs w:val="24"/>
        </w:rPr>
        <w:t>65, 2019, p. 8-2</w:t>
      </w:r>
      <w:r>
        <w:rPr>
          <w:rFonts w:ascii="Palatino Linotype" w:hAnsi="Palatino Linotype"/>
          <w:sz w:val="24"/>
          <w:szCs w:val="24"/>
        </w:rPr>
        <w:t>10</w:t>
      </w:r>
      <w:r w:rsidRPr="006B2EDA">
        <w:rPr>
          <w:rFonts w:ascii="Palatino Linotype" w:hAnsi="Palatino Linotype"/>
          <w:i/>
          <w:sz w:val="24"/>
          <w:szCs w:val="24"/>
        </w:rPr>
        <w:t>.</w:t>
      </w:r>
    </w:p>
    <w:p w14:paraId="1201DC5D" w14:textId="77777777" w:rsidR="00281213" w:rsidRDefault="00281213" w:rsidP="00CF28F4">
      <w:pPr>
        <w:pStyle w:val="Corpsdetexte"/>
        <w:spacing w:after="0"/>
        <w:ind w:left="0" w:right="0" w:firstLine="709"/>
        <w:rPr>
          <w:rFonts w:ascii="Palatino Linotype" w:hAnsi="Palatino Linotype"/>
          <w:bCs/>
          <w:sz w:val="24"/>
          <w:szCs w:val="24"/>
          <w:lang w:val="en-GB"/>
        </w:rPr>
      </w:pPr>
      <w:r>
        <w:rPr>
          <w:rFonts w:ascii="Palatino Linotype" w:hAnsi="Palatino Linotype"/>
          <w:bCs/>
          <w:sz w:val="24"/>
          <w:szCs w:val="24"/>
          <w:lang w:val="en-GB"/>
        </w:rPr>
        <w:t xml:space="preserve">13. Maillard, J. de, Roché, S. (eds), “Special issue: towards a comparative science of public and private policing”, </w:t>
      </w:r>
      <w:r w:rsidRPr="00C52E01">
        <w:rPr>
          <w:rFonts w:ascii="Palatino Linotype" w:hAnsi="Palatino Linotype"/>
          <w:bCs/>
          <w:i/>
          <w:sz w:val="24"/>
          <w:szCs w:val="24"/>
          <w:lang w:val="en-GB"/>
        </w:rPr>
        <w:t>Policing &amp; Society</w:t>
      </w:r>
      <w:r>
        <w:rPr>
          <w:rFonts w:ascii="Palatino Linotype" w:hAnsi="Palatino Linotype"/>
          <w:bCs/>
          <w:sz w:val="24"/>
          <w:szCs w:val="24"/>
          <w:lang w:val="en-GB"/>
        </w:rPr>
        <w:t xml:space="preserve">, 28 (4), 2018, p. 385-431. </w:t>
      </w:r>
    </w:p>
    <w:p w14:paraId="6C6FA1EA"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 xml:space="preserve">12. </w:t>
      </w:r>
      <w:r>
        <w:rPr>
          <w:rFonts w:ascii="Palatino Linotype" w:hAnsi="Palatino Linotype"/>
          <w:sz w:val="24"/>
          <w:szCs w:val="24"/>
        </w:rPr>
        <w:t xml:space="preserve">Maillard, J. de (dir.), « Polices et populations. Perspectives internationales », </w:t>
      </w:r>
      <w:r w:rsidRPr="00514B95">
        <w:rPr>
          <w:rFonts w:ascii="Palatino Linotype" w:hAnsi="Palatino Linotype"/>
          <w:i/>
          <w:sz w:val="24"/>
          <w:szCs w:val="24"/>
        </w:rPr>
        <w:t>Cahiers de la sécurité et de la justice</w:t>
      </w:r>
      <w:r>
        <w:rPr>
          <w:rFonts w:ascii="Palatino Linotype" w:hAnsi="Palatino Linotype"/>
          <w:sz w:val="24"/>
          <w:szCs w:val="24"/>
        </w:rPr>
        <w:t>, n°40, 2017, 147 p.</w:t>
      </w:r>
    </w:p>
    <w:p w14:paraId="11A38ED0" w14:textId="77777777" w:rsidR="00281213" w:rsidRPr="00154C79"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lang w:val="en-GB"/>
        </w:rPr>
        <w:t>11. Maillard</w:t>
      </w:r>
      <w:r w:rsidRPr="00F65932">
        <w:rPr>
          <w:rFonts w:ascii="Palatino Linotype" w:hAnsi="Palatino Linotype"/>
          <w:bCs/>
          <w:sz w:val="24"/>
          <w:szCs w:val="24"/>
          <w:lang w:val="en-GB"/>
        </w:rPr>
        <w:t xml:space="preserve">, J. de, </w:t>
      </w:r>
      <w:proofErr w:type="spellStart"/>
      <w:r w:rsidRPr="00F65932">
        <w:rPr>
          <w:rFonts w:ascii="Palatino Linotype" w:hAnsi="Palatino Linotype"/>
          <w:bCs/>
          <w:sz w:val="24"/>
          <w:szCs w:val="24"/>
          <w:lang w:val="en-GB"/>
        </w:rPr>
        <w:t>Groenemeyer</w:t>
      </w:r>
      <w:proofErr w:type="spellEnd"/>
      <w:r w:rsidRPr="00F65932">
        <w:rPr>
          <w:rFonts w:ascii="Palatino Linotype" w:hAnsi="Palatino Linotype"/>
          <w:bCs/>
          <w:sz w:val="24"/>
          <w:szCs w:val="24"/>
          <w:lang w:val="en-GB"/>
        </w:rPr>
        <w:t xml:space="preserve">, A., Ponsaers, P., Shapland, J., </w:t>
      </w:r>
      <w:proofErr w:type="spellStart"/>
      <w:r w:rsidRPr="00F65932">
        <w:rPr>
          <w:rFonts w:ascii="Palatino Linotype" w:hAnsi="Palatino Linotype"/>
          <w:bCs/>
          <w:sz w:val="24"/>
          <w:szCs w:val="24"/>
          <w:lang w:val="en-GB"/>
        </w:rPr>
        <w:t>Vianello</w:t>
      </w:r>
      <w:proofErr w:type="spellEnd"/>
      <w:r w:rsidRPr="00F65932">
        <w:rPr>
          <w:rFonts w:ascii="Palatino Linotype" w:hAnsi="Palatino Linotype"/>
          <w:bCs/>
          <w:sz w:val="24"/>
          <w:szCs w:val="24"/>
          <w:lang w:val="en-GB"/>
        </w:rPr>
        <w:t>, F. (eds</w:t>
      </w:r>
      <w:r w:rsidRPr="00F65932">
        <w:rPr>
          <w:rFonts w:ascii="Palatino Linotype" w:hAnsi="Palatino Linotype"/>
          <w:bCs/>
          <w:i/>
          <w:sz w:val="24"/>
          <w:szCs w:val="24"/>
          <w:lang w:val="en-GB"/>
        </w:rPr>
        <w:t xml:space="preserve">), </w:t>
      </w:r>
      <w:r w:rsidRPr="003B556F">
        <w:rPr>
          <w:rFonts w:ascii="Palatino Linotype" w:eastAsiaTheme="minorEastAsia" w:hAnsi="Palatino Linotype" w:cs="Verdana"/>
          <w:bCs/>
          <w:i/>
          <w:sz w:val="24"/>
          <w:szCs w:val="24"/>
          <w:lang w:val="en-US" w:eastAsia="ja-JP"/>
        </w:rPr>
        <w:t>Crime and order, criminal justice experiences and desistance</w:t>
      </w:r>
      <w:r w:rsidRPr="00F65932">
        <w:rPr>
          <w:rFonts w:ascii="Palatino Linotype" w:hAnsi="Palatino Linotype"/>
          <w:bCs/>
          <w:sz w:val="24"/>
          <w:szCs w:val="24"/>
          <w:lang w:val="en-GB"/>
        </w:rPr>
        <w:t xml:space="preserve">, Antwerp, </w:t>
      </w:r>
      <w:proofErr w:type="spellStart"/>
      <w:r w:rsidRPr="00F65932">
        <w:rPr>
          <w:rFonts w:ascii="Palatino Linotype" w:hAnsi="Palatino Linotype"/>
          <w:bCs/>
          <w:sz w:val="24"/>
          <w:szCs w:val="24"/>
          <w:lang w:val="en-GB"/>
        </w:rPr>
        <w:t>Maklu</w:t>
      </w:r>
      <w:proofErr w:type="spellEnd"/>
      <w:r w:rsidRPr="00F65932">
        <w:rPr>
          <w:rFonts w:ascii="Palatino Linotype" w:hAnsi="Palatino Linotype"/>
          <w:bCs/>
          <w:sz w:val="24"/>
          <w:szCs w:val="24"/>
          <w:lang w:val="en-GB"/>
        </w:rPr>
        <w:t xml:space="preserve">, coll. </w:t>
      </w:r>
      <w:r w:rsidRPr="00154C79">
        <w:rPr>
          <w:rFonts w:ascii="Palatino Linotype" w:hAnsi="Palatino Linotype"/>
          <w:bCs/>
          <w:sz w:val="24"/>
          <w:szCs w:val="24"/>
        </w:rPr>
        <w:t>« </w:t>
      </w:r>
      <w:proofErr w:type="spellStart"/>
      <w:r w:rsidRPr="00154C79">
        <w:rPr>
          <w:rFonts w:ascii="Palatino Linotype" w:hAnsi="Palatino Linotype"/>
          <w:bCs/>
          <w:sz w:val="24"/>
          <w:szCs w:val="24"/>
        </w:rPr>
        <w:t>Gern</w:t>
      </w:r>
      <w:proofErr w:type="spellEnd"/>
      <w:r w:rsidRPr="00154C79">
        <w:rPr>
          <w:rFonts w:ascii="Palatino Linotype" w:hAnsi="Palatino Linotype"/>
          <w:bCs/>
          <w:sz w:val="24"/>
          <w:szCs w:val="24"/>
        </w:rPr>
        <w:t xml:space="preserve"> Research Paper </w:t>
      </w:r>
      <w:proofErr w:type="spellStart"/>
      <w:r w:rsidRPr="00154C79">
        <w:rPr>
          <w:rFonts w:ascii="Palatino Linotype" w:hAnsi="Palatino Linotype"/>
          <w:bCs/>
          <w:sz w:val="24"/>
          <w:szCs w:val="24"/>
        </w:rPr>
        <w:t>Series</w:t>
      </w:r>
      <w:proofErr w:type="spellEnd"/>
      <w:r w:rsidRPr="00154C79">
        <w:rPr>
          <w:rFonts w:ascii="Palatino Linotype" w:hAnsi="Palatino Linotype"/>
          <w:bCs/>
          <w:sz w:val="24"/>
          <w:szCs w:val="24"/>
        </w:rPr>
        <w:t> », 2016, 186 p.</w:t>
      </w:r>
    </w:p>
    <w:p w14:paraId="4AAA7E54"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10. Maillard, J. de (dir.),</w:t>
      </w:r>
      <w:r w:rsidRPr="003B281C">
        <w:rPr>
          <w:rFonts w:ascii="Palatino Linotype" w:eastAsiaTheme="minorEastAsia" w:hAnsi="Palatino Linotype" w:cs="Palatino Linotype"/>
          <w:sz w:val="24"/>
          <w:szCs w:val="24"/>
        </w:rPr>
        <w:t xml:space="preserve"> </w:t>
      </w:r>
      <w:r>
        <w:rPr>
          <w:rFonts w:ascii="Palatino Linotype" w:eastAsiaTheme="minorEastAsia" w:hAnsi="Palatino Linotype" w:cs="Palatino Linotype"/>
          <w:sz w:val="24"/>
          <w:szCs w:val="24"/>
        </w:rPr>
        <w:t>« Police et justice à l’épreuve de la nouvelle gestion publique »</w:t>
      </w:r>
      <w:r w:rsidRPr="003B556F">
        <w:rPr>
          <w:rFonts w:ascii="Palatino Linotype" w:hAnsi="Palatino Linotype"/>
          <w:bCs/>
          <w:sz w:val="24"/>
          <w:szCs w:val="24"/>
        </w:rPr>
        <w:t xml:space="preserve">, </w:t>
      </w:r>
      <w:r>
        <w:rPr>
          <w:rFonts w:ascii="Palatino Linotype" w:eastAsiaTheme="minorEastAsia" w:hAnsi="Palatino Linotype" w:cs="Palatino Linotype"/>
          <w:i/>
          <w:iCs/>
          <w:sz w:val="24"/>
          <w:szCs w:val="24"/>
        </w:rPr>
        <w:t>Cahiers de la sécurité et de la justice</w:t>
      </w:r>
      <w:r>
        <w:rPr>
          <w:rFonts w:ascii="Palatino Linotype" w:eastAsiaTheme="minorEastAsia" w:hAnsi="Palatino Linotype" w:cs="Palatino Linotype"/>
          <w:sz w:val="24"/>
          <w:szCs w:val="24"/>
        </w:rPr>
        <w:t>, n°32, 2015.</w:t>
      </w:r>
    </w:p>
    <w:p w14:paraId="09BD4246" w14:textId="77777777" w:rsidR="00281213" w:rsidRPr="00AB15E8" w:rsidRDefault="00281213" w:rsidP="00CF28F4">
      <w:pPr>
        <w:pStyle w:val="Corpsdetexte"/>
        <w:spacing w:after="0"/>
        <w:ind w:left="0" w:right="0" w:firstLine="709"/>
        <w:rPr>
          <w:rFonts w:ascii="Palatino Linotype" w:hAnsi="Palatino Linotype"/>
          <w:bCs/>
          <w:sz w:val="24"/>
          <w:szCs w:val="24"/>
          <w:lang w:val="en-GB"/>
        </w:rPr>
      </w:pPr>
      <w:r w:rsidRPr="00AB15E8">
        <w:rPr>
          <w:rFonts w:ascii="Palatino Linotype" w:hAnsi="Palatino Linotype"/>
          <w:bCs/>
          <w:sz w:val="24"/>
          <w:szCs w:val="24"/>
          <w:lang w:val="en-GB"/>
        </w:rPr>
        <w:t>9. da Agra,</w:t>
      </w:r>
      <w:r>
        <w:rPr>
          <w:rFonts w:ascii="Palatino Linotype" w:hAnsi="Palatino Linotype"/>
          <w:bCs/>
          <w:sz w:val="24"/>
          <w:szCs w:val="24"/>
          <w:lang w:val="en-GB"/>
        </w:rPr>
        <w:t xml:space="preserve"> C.,</w:t>
      </w:r>
      <w:r w:rsidRPr="00AB15E8">
        <w:rPr>
          <w:rFonts w:ascii="Palatino Linotype" w:hAnsi="Palatino Linotype"/>
          <w:bCs/>
          <w:sz w:val="24"/>
          <w:szCs w:val="24"/>
          <w:lang w:val="en-GB"/>
        </w:rPr>
        <w:t xml:space="preserve"> Cardoso,</w:t>
      </w:r>
      <w:r w:rsidRPr="006D5299">
        <w:rPr>
          <w:rFonts w:ascii="Palatino Linotype" w:hAnsi="Palatino Linotype"/>
          <w:bCs/>
          <w:sz w:val="24"/>
          <w:szCs w:val="24"/>
          <w:lang w:val="en-GB"/>
        </w:rPr>
        <w:t xml:space="preserve"> </w:t>
      </w:r>
      <w:r w:rsidRPr="00AB15E8">
        <w:rPr>
          <w:rFonts w:ascii="Palatino Linotype" w:hAnsi="Palatino Linotype"/>
          <w:bCs/>
          <w:sz w:val="24"/>
          <w:szCs w:val="24"/>
          <w:lang w:val="en-GB"/>
        </w:rPr>
        <w:t>C.</w:t>
      </w:r>
      <w:r>
        <w:rPr>
          <w:rFonts w:ascii="Palatino Linotype" w:hAnsi="Palatino Linotype"/>
          <w:bCs/>
          <w:sz w:val="24"/>
          <w:szCs w:val="24"/>
          <w:lang w:val="en-GB"/>
        </w:rPr>
        <w:t xml:space="preserve">, Maillard, J. de, </w:t>
      </w:r>
      <w:r w:rsidRPr="00AB15E8">
        <w:rPr>
          <w:rFonts w:ascii="Palatino Linotype" w:hAnsi="Palatino Linotype"/>
          <w:bCs/>
          <w:sz w:val="24"/>
          <w:szCs w:val="24"/>
          <w:lang w:val="en-GB"/>
        </w:rPr>
        <w:t>Ponsaers, P.</w:t>
      </w:r>
      <w:r>
        <w:rPr>
          <w:rFonts w:ascii="Palatino Linotype" w:hAnsi="Palatino Linotype"/>
          <w:bCs/>
          <w:sz w:val="24"/>
          <w:szCs w:val="24"/>
          <w:lang w:val="en-GB"/>
        </w:rPr>
        <w:t>,</w:t>
      </w:r>
      <w:r w:rsidRPr="00AB15E8">
        <w:rPr>
          <w:rFonts w:ascii="Palatino Linotype" w:hAnsi="Palatino Linotype"/>
          <w:bCs/>
          <w:sz w:val="24"/>
          <w:szCs w:val="24"/>
          <w:lang w:val="en-GB"/>
        </w:rPr>
        <w:t xml:space="preserve"> </w:t>
      </w:r>
      <w:proofErr w:type="spellStart"/>
      <w:r w:rsidRPr="00AB15E8">
        <w:rPr>
          <w:rFonts w:ascii="Palatino Linotype" w:hAnsi="Palatino Linotype"/>
          <w:bCs/>
          <w:sz w:val="24"/>
          <w:szCs w:val="24"/>
          <w:lang w:val="en-GB"/>
        </w:rPr>
        <w:t>O’Reily</w:t>
      </w:r>
      <w:proofErr w:type="spellEnd"/>
      <w:r w:rsidRPr="00AB15E8">
        <w:rPr>
          <w:rFonts w:ascii="Palatino Linotype" w:hAnsi="Palatino Linotype"/>
          <w:bCs/>
          <w:sz w:val="24"/>
          <w:szCs w:val="24"/>
          <w:lang w:val="en-GB"/>
        </w:rPr>
        <w:t>,</w:t>
      </w:r>
      <w:r w:rsidRPr="006D5299">
        <w:rPr>
          <w:rFonts w:ascii="Palatino Linotype" w:hAnsi="Palatino Linotype"/>
          <w:bCs/>
          <w:sz w:val="24"/>
          <w:szCs w:val="24"/>
          <w:lang w:val="en-GB"/>
        </w:rPr>
        <w:t xml:space="preserve"> </w:t>
      </w:r>
      <w:r w:rsidRPr="00AB15E8">
        <w:rPr>
          <w:rFonts w:ascii="Palatino Linotype" w:hAnsi="Palatino Linotype"/>
          <w:bCs/>
          <w:sz w:val="24"/>
          <w:szCs w:val="24"/>
          <w:lang w:val="en-GB"/>
        </w:rPr>
        <w:t>C. Shapland</w:t>
      </w:r>
      <w:r>
        <w:rPr>
          <w:rFonts w:ascii="Palatino Linotype" w:hAnsi="Palatino Linotype"/>
          <w:bCs/>
          <w:sz w:val="24"/>
          <w:szCs w:val="24"/>
          <w:lang w:val="en-GB"/>
        </w:rPr>
        <w:t>, J. (eds),</w:t>
      </w:r>
      <w:r w:rsidRPr="00AB15E8">
        <w:rPr>
          <w:rFonts w:ascii="Palatino Linotype" w:hAnsi="Palatino Linotype"/>
          <w:bCs/>
          <w:i/>
          <w:sz w:val="24"/>
          <w:szCs w:val="24"/>
          <w:lang w:val="en-GB"/>
        </w:rPr>
        <w:t xml:space="preserve"> Criminology, security and justice. Methodological and epistemological issues</w:t>
      </w:r>
      <w:r w:rsidRPr="00AB15E8">
        <w:rPr>
          <w:rFonts w:ascii="Palatino Linotype" w:hAnsi="Palatino Linotype"/>
          <w:bCs/>
          <w:sz w:val="24"/>
          <w:szCs w:val="24"/>
          <w:lang w:val="en-GB"/>
        </w:rPr>
        <w:t xml:space="preserve">, Antwerp, </w:t>
      </w:r>
      <w:proofErr w:type="spellStart"/>
      <w:r w:rsidRPr="00AB15E8">
        <w:rPr>
          <w:rFonts w:ascii="Palatino Linotype" w:hAnsi="Palatino Linotype"/>
          <w:bCs/>
          <w:sz w:val="24"/>
          <w:szCs w:val="24"/>
          <w:lang w:val="en-GB"/>
        </w:rPr>
        <w:t>Maklu</w:t>
      </w:r>
      <w:proofErr w:type="spellEnd"/>
      <w:r w:rsidRPr="00AB15E8">
        <w:rPr>
          <w:rFonts w:ascii="Palatino Linotype" w:hAnsi="Palatino Linotype"/>
          <w:bCs/>
          <w:sz w:val="24"/>
          <w:szCs w:val="24"/>
          <w:lang w:val="en-GB"/>
        </w:rPr>
        <w:t>, coll. «</w:t>
      </w:r>
      <w:r>
        <w:rPr>
          <w:rFonts w:ascii="Palatino Linotype" w:hAnsi="Palatino Linotype"/>
          <w:bCs/>
          <w:sz w:val="24"/>
          <w:szCs w:val="24"/>
          <w:lang w:val="en-GB"/>
        </w:rPr>
        <w:t> </w:t>
      </w:r>
      <w:proofErr w:type="spellStart"/>
      <w:r>
        <w:rPr>
          <w:rFonts w:ascii="Palatino Linotype" w:hAnsi="Palatino Linotype"/>
          <w:bCs/>
          <w:sz w:val="24"/>
          <w:szCs w:val="24"/>
          <w:lang w:val="en-GB"/>
        </w:rPr>
        <w:t>Gern</w:t>
      </w:r>
      <w:proofErr w:type="spellEnd"/>
      <w:r>
        <w:rPr>
          <w:rFonts w:ascii="Palatino Linotype" w:hAnsi="Palatino Linotype"/>
          <w:bCs/>
          <w:sz w:val="24"/>
          <w:szCs w:val="24"/>
          <w:lang w:val="en-GB"/>
        </w:rPr>
        <w:t xml:space="preserve"> Research Paper Series », </w:t>
      </w:r>
      <w:r w:rsidRPr="00AB15E8">
        <w:rPr>
          <w:rFonts w:ascii="Palatino Linotype" w:hAnsi="Palatino Linotype"/>
          <w:bCs/>
          <w:sz w:val="24"/>
          <w:szCs w:val="24"/>
          <w:lang w:val="en-GB"/>
        </w:rPr>
        <w:t>2015, 186 p.</w:t>
      </w:r>
    </w:p>
    <w:p w14:paraId="3CA41E2B" w14:textId="77777777" w:rsidR="00281213" w:rsidRPr="00AB15E8" w:rsidRDefault="00281213" w:rsidP="00CF28F4">
      <w:pPr>
        <w:pStyle w:val="Corpsdetexte"/>
        <w:spacing w:after="0"/>
        <w:ind w:left="0" w:right="0" w:firstLine="709"/>
        <w:rPr>
          <w:rFonts w:ascii="Palatino Linotype" w:hAnsi="Palatino Linotype"/>
          <w:bCs/>
          <w:sz w:val="24"/>
          <w:szCs w:val="24"/>
          <w:lang w:val="en-GB"/>
        </w:rPr>
      </w:pPr>
      <w:r w:rsidRPr="00AB15E8">
        <w:rPr>
          <w:rFonts w:ascii="Palatino Linotype" w:hAnsi="Palatino Linotype"/>
          <w:bCs/>
          <w:sz w:val="24"/>
          <w:szCs w:val="24"/>
          <w:lang w:val="en-GB"/>
        </w:rPr>
        <w:t>8. Shapland</w:t>
      </w:r>
      <w:r>
        <w:rPr>
          <w:rFonts w:ascii="Palatino Linotype" w:hAnsi="Palatino Linotype"/>
          <w:bCs/>
          <w:sz w:val="24"/>
          <w:szCs w:val="24"/>
          <w:lang w:val="en-GB"/>
        </w:rPr>
        <w:t xml:space="preserve">, J., </w:t>
      </w:r>
      <w:proofErr w:type="spellStart"/>
      <w:r>
        <w:rPr>
          <w:rFonts w:ascii="Palatino Linotype" w:hAnsi="Palatino Linotype"/>
          <w:bCs/>
          <w:sz w:val="24"/>
          <w:szCs w:val="24"/>
          <w:lang w:val="en-GB"/>
        </w:rPr>
        <w:t>Farral</w:t>
      </w:r>
      <w:proofErr w:type="spellEnd"/>
      <w:r>
        <w:rPr>
          <w:rFonts w:ascii="Palatino Linotype" w:hAnsi="Palatino Linotype"/>
          <w:bCs/>
          <w:sz w:val="24"/>
          <w:szCs w:val="24"/>
          <w:lang w:val="en-GB"/>
        </w:rPr>
        <w:t xml:space="preserve">, S., </w:t>
      </w:r>
      <w:proofErr w:type="spellStart"/>
      <w:r w:rsidRPr="00AB15E8">
        <w:rPr>
          <w:rFonts w:ascii="Palatino Linotype" w:hAnsi="Palatino Linotype"/>
          <w:bCs/>
          <w:sz w:val="24"/>
          <w:szCs w:val="24"/>
          <w:lang w:val="en-GB"/>
        </w:rPr>
        <w:t>Groenemeyer</w:t>
      </w:r>
      <w:proofErr w:type="spellEnd"/>
      <w:r>
        <w:rPr>
          <w:rFonts w:ascii="Palatino Linotype" w:hAnsi="Palatino Linotype"/>
          <w:bCs/>
          <w:sz w:val="24"/>
          <w:szCs w:val="24"/>
          <w:lang w:val="en-GB"/>
        </w:rPr>
        <w:t xml:space="preserve">, A., Maillard, J. de, </w:t>
      </w:r>
      <w:r w:rsidRPr="00AB15E8">
        <w:rPr>
          <w:rFonts w:ascii="Palatino Linotype" w:hAnsi="Palatino Linotype"/>
          <w:bCs/>
          <w:sz w:val="24"/>
          <w:szCs w:val="24"/>
          <w:lang w:val="en-GB"/>
        </w:rPr>
        <w:t>Ponsaers, P.</w:t>
      </w:r>
      <w:r>
        <w:rPr>
          <w:rFonts w:ascii="Palatino Linotype" w:hAnsi="Palatino Linotype"/>
          <w:bCs/>
          <w:sz w:val="24"/>
          <w:szCs w:val="24"/>
          <w:lang w:val="en-GB"/>
        </w:rPr>
        <w:t>,</w:t>
      </w:r>
      <w:r w:rsidRPr="00AB15E8">
        <w:rPr>
          <w:rFonts w:ascii="Palatino Linotype" w:hAnsi="Palatino Linotype"/>
          <w:bCs/>
          <w:sz w:val="24"/>
          <w:szCs w:val="24"/>
          <w:lang w:val="en-GB"/>
        </w:rPr>
        <w:t xml:space="preserve"> </w:t>
      </w:r>
      <w:r>
        <w:rPr>
          <w:rFonts w:ascii="Palatino Linotype" w:hAnsi="Palatino Linotype"/>
          <w:bCs/>
          <w:sz w:val="24"/>
          <w:szCs w:val="24"/>
          <w:lang w:val="en-GB"/>
        </w:rPr>
        <w:t>(eds),</w:t>
      </w:r>
      <w:r w:rsidRPr="00AB15E8">
        <w:rPr>
          <w:rFonts w:ascii="Palatino Linotype" w:hAnsi="Palatino Linotype"/>
          <w:bCs/>
          <w:i/>
          <w:sz w:val="24"/>
          <w:szCs w:val="24"/>
          <w:lang w:val="en-GB"/>
        </w:rPr>
        <w:t xml:space="preserve"> Desistance, social order and responses to crime. Today’s security issues</w:t>
      </w:r>
      <w:r w:rsidRPr="00AB15E8">
        <w:rPr>
          <w:rFonts w:ascii="Palatino Linotype" w:hAnsi="Palatino Linotype"/>
          <w:bCs/>
          <w:sz w:val="24"/>
          <w:szCs w:val="24"/>
          <w:lang w:val="en-GB"/>
        </w:rPr>
        <w:t xml:space="preserve">, Antwerp, </w:t>
      </w:r>
      <w:proofErr w:type="spellStart"/>
      <w:r w:rsidRPr="00AB15E8">
        <w:rPr>
          <w:rFonts w:ascii="Palatino Linotype" w:hAnsi="Palatino Linotype"/>
          <w:bCs/>
          <w:sz w:val="24"/>
          <w:szCs w:val="24"/>
          <w:lang w:val="en-GB"/>
        </w:rPr>
        <w:t>Maklu</w:t>
      </w:r>
      <w:proofErr w:type="spellEnd"/>
      <w:r w:rsidRPr="00AB15E8">
        <w:rPr>
          <w:rFonts w:ascii="Palatino Linotype" w:hAnsi="Palatino Linotype"/>
          <w:bCs/>
          <w:sz w:val="24"/>
          <w:szCs w:val="24"/>
          <w:lang w:val="en-GB"/>
        </w:rPr>
        <w:t xml:space="preserve">, coll. </w:t>
      </w:r>
      <w:r>
        <w:rPr>
          <w:rFonts w:ascii="Palatino Linotype" w:hAnsi="Palatino Linotype"/>
          <w:bCs/>
          <w:sz w:val="24"/>
          <w:szCs w:val="24"/>
          <w:lang w:val="en-GB"/>
        </w:rPr>
        <w:t>« </w:t>
      </w:r>
      <w:proofErr w:type="spellStart"/>
      <w:r>
        <w:rPr>
          <w:rFonts w:ascii="Palatino Linotype" w:hAnsi="Palatino Linotype"/>
          <w:bCs/>
          <w:sz w:val="24"/>
          <w:szCs w:val="24"/>
          <w:lang w:val="en-GB"/>
        </w:rPr>
        <w:t>Gern</w:t>
      </w:r>
      <w:proofErr w:type="spellEnd"/>
      <w:r>
        <w:rPr>
          <w:rFonts w:ascii="Palatino Linotype" w:hAnsi="Palatino Linotype"/>
          <w:bCs/>
          <w:sz w:val="24"/>
          <w:szCs w:val="24"/>
          <w:lang w:val="en-GB"/>
        </w:rPr>
        <w:t xml:space="preserve"> Research Paper Series »,</w:t>
      </w:r>
      <w:r w:rsidRPr="00AB15E8">
        <w:rPr>
          <w:rFonts w:ascii="Palatino Linotype" w:hAnsi="Palatino Linotype"/>
          <w:bCs/>
          <w:sz w:val="24"/>
          <w:szCs w:val="24"/>
          <w:lang w:val="en-GB"/>
        </w:rPr>
        <w:t xml:space="preserve"> 2014, 200 p. </w:t>
      </w:r>
    </w:p>
    <w:p w14:paraId="7F262DEF"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7. Hassenteufel, P., Maillard, J. de </w:t>
      </w:r>
      <w:r>
        <w:rPr>
          <w:rFonts w:ascii="Palatino Linotype" w:hAnsi="Palatino Linotype"/>
          <w:sz w:val="24"/>
          <w:szCs w:val="24"/>
        </w:rPr>
        <w:t>(dirs)</w:t>
      </w:r>
      <w:r>
        <w:rPr>
          <w:rFonts w:ascii="Palatino Linotype" w:hAnsi="Palatino Linotype"/>
          <w:bCs/>
          <w:sz w:val="24"/>
          <w:szCs w:val="24"/>
        </w:rPr>
        <w:t xml:space="preserve">, « Convergence, transferts et traduction », </w:t>
      </w:r>
      <w:r w:rsidRPr="00DA6E24">
        <w:rPr>
          <w:rFonts w:ascii="Palatino Linotype" w:hAnsi="Palatino Linotype"/>
          <w:bCs/>
          <w:i/>
          <w:sz w:val="24"/>
          <w:szCs w:val="24"/>
        </w:rPr>
        <w:t>Gouvern</w:t>
      </w:r>
      <w:r>
        <w:rPr>
          <w:rFonts w:ascii="Palatino Linotype" w:hAnsi="Palatino Linotype"/>
          <w:bCs/>
          <w:i/>
          <w:sz w:val="24"/>
          <w:szCs w:val="24"/>
        </w:rPr>
        <w:t>ement</w:t>
      </w:r>
      <w:r w:rsidRPr="00DA6E24">
        <w:rPr>
          <w:rFonts w:ascii="Palatino Linotype" w:hAnsi="Palatino Linotype"/>
          <w:bCs/>
          <w:i/>
          <w:sz w:val="24"/>
          <w:szCs w:val="24"/>
        </w:rPr>
        <w:t xml:space="preserve"> et action publique</w:t>
      </w:r>
      <w:r>
        <w:rPr>
          <w:rFonts w:ascii="Palatino Linotype" w:hAnsi="Palatino Linotype"/>
          <w:bCs/>
          <w:sz w:val="24"/>
          <w:szCs w:val="24"/>
        </w:rPr>
        <w:t xml:space="preserve">, 2 (3), 2013, p. 379-460.  </w:t>
      </w:r>
    </w:p>
    <w:p w14:paraId="76BD339D" w14:textId="77777777" w:rsidR="00281213"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lang w:val="en-US"/>
        </w:rPr>
        <w:t xml:space="preserve">6. </w:t>
      </w:r>
      <w:r w:rsidRPr="00AB15E8">
        <w:rPr>
          <w:rFonts w:ascii="Palatino Linotype" w:hAnsi="Palatino Linotype"/>
          <w:bCs/>
          <w:sz w:val="24"/>
          <w:szCs w:val="24"/>
          <w:lang w:val="en-GB"/>
        </w:rPr>
        <w:t>Ponsaers, P.</w:t>
      </w:r>
      <w:r>
        <w:rPr>
          <w:rFonts w:ascii="Palatino Linotype" w:hAnsi="Palatino Linotype"/>
          <w:bCs/>
          <w:sz w:val="24"/>
          <w:szCs w:val="24"/>
          <w:lang w:val="en-GB"/>
        </w:rPr>
        <w:t xml:space="preserve">, Crawford, A., Maillard, J. de, </w:t>
      </w:r>
      <w:r w:rsidRPr="00AB15E8">
        <w:rPr>
          <w:rFonts w:ascii="Palatino Linotype" w:hAnsi="Palatino Linotype"/>
          <w:bCs/>
          <w:sz w:val="24"/>
          <w:szCs w:val="24"/>
          <w:lang w:val="en-GB"/>
        </w:rPr>
        <w:t>Shapland</w:t>
      </w:r>
      <w:r>
        <w:rPr>
          <w:rFonts w:ascii="Palatino Linotype" w:hAnsi="Palatino Linotype"/>
          <w:bCs/>
          <w:sz w:val="24"/>
          <w:szCs w:val="24"/>
          <w:lang w:val="en-GB"/>
        </w:rPr>
        <w:t xml:space="preserve">, J., </w:t>
      </w:r>
      <w:proofErr w:type="spellStart"/>
      <w:r>
        <w:rPr>
          <w:rFonts w:ascii="Palatino Linotype" w:hAnsi="Palatino Linotype"/>
          <w:bCs/>
          <w:sz w:val="24"/>
          <w:szCs w:val="24"/>
          <w:lang w:val="en-GB"/>
        </w:rPr>
        <w:t>Verhague</w:t>
      </w:r>
      <w:proofErr w:type="spellEnd"/>
      <w:r>
        <w:rPr>
          <w:rFonts w:ascii="Palatino Linotype" w:hAnsi="Palatino Linotype"/>
          <w:bCs/>
          <w:sz w:val="24"/>
          <w:szCs w:val="24"/>
          <w:lang w:val="en-GB"/>
        </w:rPr>
        <w:t xml:space="preserve">, A. (eds), </w:t>
      </w:r>
      <w:r w:rsidRPr="003B556F">
        <w:rPr>
          <w:rFonts w:ascii="Palatino Linotype" w:hAnsi="Palatino Linotype"/>
          <w:bCs/>
          <w:i/>
          <w:sz w:val="24"/>
          <w:szCs w:val="24"/>
          <w:lang w:val="en-US"/>
        </w:rPr>
        <w:t>Crime, violence, justice and social order</w:t>
      </w:r>
      <w:r w:rsidRPr="003B556F">
        <w:rPr>
          <w:rFonts w:ascii="Palatino Linotype" w:hAnsi="Palatino Linotype"/>
          <w:bCs/>
          <w:sz w:val="24"/>
          <w:szCs w:val="24"/>
          <w:lang w:val="en-US"/>
        </w:rPr>
        <w:t xml:space="preserve">, Antwerp, </w:t>
      </w:r>
      <w:proofErr w:type="spellStart"/>
      <w:r w:rsidRPr="003B556F">
        <w:rPr>
          <w:rFonts w:ascii="Palatino Linotype" w:hAnsi="Palatino Linotype"/>
          <w:bCs/>
          <w:sz w:val="24"/>
          <w:szCs w:val="24"/>
          <w:lang w:val="en-US"/>
        </w:rPr>
        <w:t>Maklu</w:t>
      </w:r>
      <w:proofErr w:type="spellEnd"/>
      <w:r w:rsidRPr="003B556F">
        <w:rPr>
          <w:rFonts w:ascii="Palatino Linotype" w:hAnsi="Palatino Linotype"/>
          <w:bCs/>
          <w:sz w:val="24"/>
          <w:szCs w:val="24"/>
          <w:lang w:val="en-US"/>
        </w:rPr>
        <w:t xml:space="preserve">, coll. </w:t>
      </w:r>
      <w:r>
        <w:rPr>
          <w:rFonts w:ascii="Palatino Linotype" w:hAnsi="Palatino Linotype"/>
          <w:bCs/>
          <w:sz w:val="24"/>
          <w:szCs w:val="24"/>
        </w:rPr>
        <w:t>« </w:t>
      </w:r>
      <w:proofErr w:type="spellStart"/>
      <w:r>
        <w:rPr>
          <w:rFonts w:ascii="Palatino Linotype" w:hAnsi="Palatino Linotype"/>
          <w:bCs/>
          <w:sz w:val="24"/>
          <w:szCs w:val="24"/>
        </w:rPr>
        <w:t>Gern</w:t>
      </w:r>
      <w:proofErr w:type="spellEnd"/>
      <w:r>
        <w:rPr>
          <w:rFonts w:ascii="Palatino Linotype" w:hAnsi="Palatino Linotype"/>
          <w:bCs/>
          <w:sz w:val="24"/>
          <w:szCs w:val="24"/>
        </w:rPr>
        <w:t xml:space="preserve"> Research Paper </w:t>
      </w:r>
      <w:proofErr w:type="spellStart"/>
      <w:r>
        <w:rPr>
          <w:rFonts w:ascii="Palatino Linotype" w:hAnsi="Palatino Linotype"/>
          <w:bCs/>
          <w:sz w:val="24"/>
          <w:szCs w:val="24"/>
        </w:rPr>
        <w:t>Series</w:t>
      </w:r>
      <w:proofErr w:type="spellEnd"/>
      <w:r>
        <w:rPr>
          <w:rFonts w:ascii="Palatino Linotype" w:hAnsi="Palatino Linotype"/>
          <w:bCs/>
          <w:sz w:val="24"/>
          <w:szCs w:val="24"/>
        </w:rPr>
        <w:t xml:space="preserve"> »,  2013, 298 p. </w:t>
      </w:r>
    </w:p>
    <w:p w14:paraId="53720FBC" w14:textId="77777777" w:rsidR="00281213" w:rsidRPr="008D1C63" w:rsidRDefault="00281213" w:rsidP="00CF28F4">
      <w:pPr>
        <w:pStyle w:val="Corpsdetexte"/>
        <w:spacing w:after="0"/>
        <w:ind w:left="0" w:right="0" w:firstLine="709"/>
        <w:rPr>
          <w:rFonts w:ascii="Palatino Linotype" w:hAnsi="Palatino Linotype"/>
          <w:bCs/>
          <w:sz w:val="24"/>
          <w:szCs w:val="24"/>
        </w:rPr>
      </w:pPr>
      <w:r w:rsidRPr="008D1C63">
        <w:rPr>
          <w:rFonts w:ascii="Palatino Linotype" w:hAnsi="Palatino Linotype"/>
          <w:bCs/>
          <w:sz w:val="24"/>
          <w:szCs w:val="24"/>
        </w:rPr>
        <w:t xml:space="preserve">5. </w:t>
      </w:r>
      <w:r>
        <w:rPr>
          <w:rFonts w:ascii="Palatino Linotype" w:hAnsi="Palatino Linotype"/>
          <w:bCs/>
          <w:sz w:val="24"/>
          <w:szCs w:val="24"/>
        </w:rPr>
        <w:t xml:space="preserve">Maillard, J. de, Surel, Y. (dirs), </w:t>
      </w:r>
      <w:r w:rsidRPr="008D1C63">
        <w:rPr>
          <w:rFonts w:ascii="Palatino Linotype" w:hAnsi="Palatino Linotype"/>
          <w:bCs/>
          <w:i/>
          <w:sz w:val="24"/>
          <w:szCs w:val="24"/>
        </w:rPr>
        <w:t>Les politiques publiques sous Sarkozy</w:t>
      </w:r>
      <w:r w:rsidRPr="008D1C63">
        <w:rPr>
          <w:rFonts w:ascii="Palatino Linotype" w:hAnsi="Palatino Linotype"/>
          <w:bCs/>
          <w:sz w:val="24"/>
          <w:szCs w:val="24"/>
        </w:rPr>
        <w:t xml:space="preserve">, Paris, Presses de Sciences Po, 2012, 404 p. </w:t>
      </w:r>
    </w:p>
    <w:p w14:paraId="59D28952"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 </w:t>
      </w:r>
      <w:r>
        <w:rPr>
          <w:rFonts w:ascii="Palatino Linotype" w:hAnsi="Palatino Linotype"/>
          <w:bCs/>
          <w:sz w:val="24"/>
          <w:szCs w:val="24"/>
        </w:rPr>
        <w:t xml:space="preserve">Maillard, J. de, Roché, S. (dirs), </w:t>
      </w:r>
      <w:r w:rsidRPr="00595066">
        <w:rPr>
          <w:rFonts w:ascii="Palatino Linotype" w:hAnsi="Palatino Linotype"/>
          <w:bCs/>
          <w:sz w:val="24"/>
          <w:szCs w:val="24"/>
        </w:rPr>
        <w:t xml:space="preserve">« Les chantiers de la réforme de la police », </w:t>
      </w:r>
      <w:r w:rsidRPr="00595066">
        <w:rPr>
          <w:rFonts w:ascii="Palatino Linotype" w:hAnsi="Palatino Linotype"/>
          <w:bCs/>
          <w:i/>
          <w:sz w:val="24"/>
          <w:szCs w:val="24"/>
        </w:rPr>
        <w:t>Revue française de science politique</w:t>
      </w:r>
      <w:r w:rsidRPr="00595066">
        <w:rPr>
          <w:rFonts w:ascii="Palatino Linotype" w:hAnsi="Palatino Linotype"/>
          <w:bCs/>
          <w:sz w:val="24"/>
          <w:szCs w:val="24"/>
        </w:rPr>
        <w:t xml:space="preserve">, 59 (6), </w:t>
      </w:r>
      <w:r>
        <w:rPr>
          <w:rFonts w:ascii="Palatino Linotype" w:hAnsi="Palatino Linotype"/>
          <w:bCs/>
          <w:sz w:val="24"/>
          <w:szCs w:val="24"/>
        </w:rPr>
        <w:t xml:space="preserve">2009, </w:t>
      </w:r>
      <w:r w:rsidRPr="00595066">
        <w:rPr>
          <w:rFonts w:ascii="Palatino Linotype" w:hAnsi="Palatino Linotype"/>
          <w:bCs/>
          <w:sz w:val="24"/>
          <w:szCs w:val="24"/>
        </w:rPr>
        <w:t>p. 1093-1248.</w:t>
      </w:r>
    </w:p>
    <w:p w14:paraId="7CEAE97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3. </w:t>
      </w:r>
      <w:r>
        <w:rPr>
          <w:rFonts w:ascii="Palatino Linotype" w:hAnsi="Palatino Linotype"/>
          <w:sz w:val="24"/>
          <w:szCs w:val="24"/>
        </w:rPr>
        <w:t xml:space="preserve">Maillard, J. de, Wyvekens, A., </w:t>
      </w:r>
      <w:r w:rsidRPr="00595066">
        <w:rPr>
          <w:rFonts w:ascii="Palatino Linotype" w:hAnsi="Palatino Linotype"/>
          <w:sz w:val="24"/>
          <w:szCs w:val="24"/>
        </w:rPr>
        <w:t xml:space="preserve">« L’Europe de la sécurité intérieure », </w:t>
      </w:r>
      <w:r w:rsidRPr="00595066">
        <w:rPr>
          <w:rFonts w:ascii="Palatino Linotype" w:hAnsi="Palatino Linotype"/>
          <w:i/>
          <w:sz w:val="24"/>
          <w:szCs w:val="24"/>
        </w:rPr>
        <w:t>Problèmes politiques et sociaux</w:t>
      </w:r>
      <w:r w:rsidRPr="00595066">
        <w:rPr>
          <w:rFonts w:ascii="Palatino Linotype" w:hAnsi="Palatino Linotype"/>
          <w:sz w:val="24"/>
          <w:szCs w:val="24"/>
        </w:rPr>
        <w:t xml:space="preserve">, n°945, 2008, 119 p. </w:t>
      </w:r>
    </w:p>
    <w:p w14:paraId="5B0AD8B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 </w:t>
      </w:r>
      <w:r>
        <w:rPr>
          <w:rFonts w:ascii="Palatino Linotype" w:hAnsi="Palatino Linotype"/>
          <w:sz w:val="24"/>
          <w:szCs w:val="24"/>
        </w:rPr>
        <w:t xml:space="preserve">Maillard, J. de, Smith, A. (dirs), </w:t>
      </w:r>
      <w:r w:rsidRPr="00595066">
        <w:rPr>
          <w:rFonts w:ascii="Palatino Linotype" w:hAnsi="Palatino Linotype"/>
          <w:sz w:val="24"/>
          <w:szCs w:val="24"/>
        </w:rPr>
        <w:t xml:space="preserve">« Union européenne et sécurité intérieure : institutionnalisation et fragmentation », </w:t>
      </w:r>
      <w:r w:rsidRPr="00595066">
        <w:rPr>
          <w:rFonts w:ascii="Palatino Linotype" w:hAnsi="Palatino Linotype"/>
          <w:i/>
          <w:sz w:val="24"/>
          <w:szCs w:val="24"/>
        </w:rPr>
        <w:t>Politique européenne</w:t>
      </w:r>
      <w:r w:rsidRPr="00595066">
        <w:rPr>
          <w:rFonts w:ascii="Palatino Linotype" w:hAnsi="Palatino Linotype"/>
          <w:sz w:val="24"/>
          <w:szCs w:val="24"/>
        </w:rPr>
        <w:t xml:space="preserve">, n°23, 2007, 196 p. </w:t>
      </w:r>
    </w:p>
    <w:p w14:paraId="4A299D2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1. </w:t>
      </w:r>
      <w:proofErr w:type="spellStart"/>
      <w:r>
        <w:rPr>
          <w:rFonts w:ascii="Palatino Linotype" w:hAnsi="Palatino Linotype"/>
          <w:sz w:val="24"/>
          <w:szCs w:val="24"/>
        </w:rPr>
        <w:t>Chaudoir</w:t>
      </w:r>
      <w:proofErr w:type="spellEnd"/>
      <w:r>
        <w:rPr>
          <w:rFonts w:ascii="Palatino Linotype" w:hAnsi="Palatino Linotype"/>
          <w:sz w:val="24"/>
          <w:szCs w:val="24"/>
        </w:rPr>
        <w:t xml:space="preserve">, Ph., Maillard, J. de (dirs), </w:t>
      </w:r>
      <w:r w:rsidRPr="00595066">
        <w:rPr>
          <w:rFonts w:ascii="Palatino Linotype" w:hAnsi="Palatino Linotype"/>
          <w:i/>
          <w:iCs/>
          <w:sz w:val="24"/>
          <w:szCs w:val="24"/>
        </w:rPr>
        <w:t>Culture et politique de la ville</w:t>
      </w:r>
      <w:r w:rsidRPr="00595066">
        <w:rPr>
          <w:rFonts w:ascii="Palatino Linotype" w:hAnsi="Palatino Linotype"/>
          <w:sz w:val="24"/>
          <w:szCs w:val="24"/>
        </w:rPr>
        <w:t xml:space="preserve">, La Tour d’Aigues, Editions de l’Aube, Coll. « Mondes en cours », 2004, 205 p. </w:t>
      </w:r>
    </w:p>
    <w:p w14:paraId="397EE0D9" w14:textId="77777777" w:rsidR="00281213" w:rsidRPr="00595066" w:rsidRDefault="00281213" w:rsidP="00CF28F4">
      <w:pPr>
        <w:pStyle w:val="Corpsdetexte"/>
        <w:spacing w:after="0"/>
        <w:ind w:left="0" w:right="0" w:firstLine="709"/>
        <w:rPr>
          <w:rFonts w:ascii="Palatino Linotype" w:hAnsi="Palatino Linotype"/>
          <w:sz w:val="24"/>
          <w:szCs w:val="24"/>
        </w:rPr>
      </w:pPr>
    </w:p>
    <w:p w14:paraId="5384AC17" w14:textId="77777777" w:rsidR="00281213" w:rsidRPr="00706821" w:rsidRDefault="00281213" w:rsidP="00CF28F4">
      <w:pPr>
        <w:pStyle w:val="Corpsdetexte"/>
        <w:spacing w:after="0"/>
        <w:ind w:left="0" w:right="0" w:firstLine="709"/>
        <w:rPr>
          <w:rFonts w:ascii="Palatino Linotype" w:hAnsi="Palatino Linotype"/>
          <w:bCs/>
          <w:sz w:val="24"/>
          <w:szCs w:val="24"/>
        </w:rPr>
      </w:pPr>
      <w:r w:rsidRPr="00706821">
        <w:rPr>
          <w:rFonts w:ascii="Palatino Linotype" w:hAnsi="Palatino Linotype"/>
          <w:b/>
          <w:bCs/>
          <w:sz w:val="24"/>
          <w:szCs w:val="24"/>
        </w:rPr>
        <w:t xml:space="preserve">Chapitres d’ouvrages et articles </w:t>
      </w:r>
    </w:p>
    <w:p w14:paraId="0F726B88" w14:textId="3778C5DB" w:rsidR="000F6137" w:rsidRDefault="000F6137" w:rsidP="00971B3F">
      <w:pPr>
        <w:pStyle w:val="Corpsdetexte"/>
        <w:spacing w:after="0"/>
        <w:ind w:left="0" w:right="0" w:firstLine="709"/>
        <w:rPr>
          <w:rFonts w:ascii="Palatino Linotype" w:hAnsi="Palatino Linotype"/>
          <w:b/>
          <w:bCs/>
          <w:sz w:val="24"/>
          <w:szCs w:val="24"/>
        </w:rPr>
      </w:pPr>
      <w:r>
        <w:rPr>
          <w:rFonts w:ascii="Palatino Linotype" w:hAnsi="Palatino Linotype"/>
          <w:b/>
          <w:bCs/>
          <w:sz w:val="24"/>
          <w:szCs w:val="24"/>
        </w:rPr>
        <w:t>2023</w:t>
      </w:r>
    </w:p>
    <w:p w14:paraId="51868E2A" w14:textId="40F41A18" w:rsidR="000F6137" w:rsidRPr="002E21E7" w:rsidRDefault="002E21E7" w:rsidP="000F6137">
      <w:pPr>
        <w:pStyle w:val="Corpsdetexte"/>
        <w:spacing w:after="0"/>
        <w:ind w:left="0" w:right="0" w:firstLine="709"/>
        <w:rPr>
          <w:rFonts w:ascii="Palatino Linotype" w:hAnsi="Palatino Linotype"/>
          <w:sz w:val="24"/>
          <w:szCs w:val="24"/>
        </w:rPr>
      </w:pPr>
      <w:r>
        <w:rPr>
          <w:rFonts w:ascii="Palatino Linotype" w:hAnsi="Palatino Linotype"/>
          <w:sz w:val="24"/>
          <w:szCs w:val="24"/>
        </w:rPr>
        <w:t>114. d</w:t>
      </w:r>
      <w:r w:rsidR="000F6137" w:rsidRPr="002E21E7">
        <w:rPr>
          <w:rFonts w:ascii="Palatino Linotype" w:hAnsi="Palatino Linotype"/>
          <w:sz w:val="24"/>
          <w:szCs w:val="24"/>
        </w:rPr>
        <w:t xml:space="preserve">e Maillard J., Skogan W., « Introduction. Un modèle policier à l’épreuve », in </w:t>
      </w:r>
      <w:r w:rsidR="000F6137" w:rsidRPr="002E21E7">
        <w:rPr>
          <w:rFonts w:ascii="Palatino Linotype" w:hAnsi="Palatino Linotype"/>
          <w:sz w:val="24"/>
          <w:szCs w:val="24"/>
        </w:rPr>
        <w:t xml:space="preserve">Maillard, J. de, Skogan, W. (dir.), </w:t>
      </w:r>
      <w:r w:rsidR="000F6137" w:rsidRPr="002E21E7">
        <w:rPr>
          <w:rFonts w:ascii="Palatino Linotype" w:hAnsi="Palatino Linotype"/>
          <w:i/>
          <w:iCs/>
          <w:sz w:val="24"/>
          <w:szCs w:val="24"/>
        </w:rPr>
        <w:t>Police et société en France</w:t>
      </w:r>
      <w:r w:rsidR="000F6137" w:rsidRPr="002E21E7">
        <w:rPr>
          <w:rFonts w:ascii="Palatino Linotype" w:hAnsi="Palatino Linotype"/>
          <w:sz w:val="24"/>
          <w:szCs w:val="24"/>
        </w:rPr>
        <w:t xml:space="preserve">, Paris, Presses de Sciences Po, 2023, </w:t>
      </w:r>
      <w:r w:rsidRPr="002E21E7">
        <w:rPr>
          <w:rFonts w:ascii="Palatino Linotype" w:hAnsi="Palatino Linotype"/>
          <w:sz w:val="24"/>
          <w:szCs w:val="24"/>
        </w:rPr>
        <w:t>p. 7-33</w:t>
      </w:r>
      <w:r w:rsidR="000F6137" w:rsidRPr="002E21E7">
        <w:rPr>
          <w:rFonts w:ascii="Palatino Linotype" w:hAnsi="Palatino Linotype"/>
          <w:sz w:val="24"/>
          <w:szCs w:val="24"/>
        </w:rPr>
        <w:t>.</w:t>
      </w:r>
    </w:p>
    <w:p w14:paraId="6A7F7788" w14:textId="7F584625" w:rsidR="000F6137" w:rsidRPr="002E21E7" w:rsidRDefault="002E21E7" w:rsidP="000F6137">
      <w:pPr>
        <w:pStyle w:val="Corpsdetexte"/>
        <w:spacing w:after="0"/>
        <w:ind w:left="0" w:right="0" w:firstLine="709"/>
        <w:rPr>
          <w:rFonts w:ascii="Palatino Linotype" w:hAnsi="Palatino Linotype"/>
          <w:sz w:val="24"/>
          <w:szCs w:val="24"/>
        </w:rPr>
      </w:pPr>
      <w:r>
        <w:rPr>
          <w:rFonts w:ascii="Palatino Linotype" w:hAnsi="Palatino Linotype"/>
          <w:sz w:val="24"/>
          <w:szCs w:val="24"/>
        </w:rPr>
        <w:t>113. d</w:t>
      </w:r>
      <w:r w:rsidR="000F6137" w:rsidRPr="002E21E7">
        <w:rPr>
          <w:rFonts w:ascii="Palatino Linotype" w:hAnsi="Palatino Linotype"/>
          <w:sz w:val="24"/>
          <w:szCs w:val="24"/>
        </w:rPr>
        <w:t xml:space="preserve">e Maillard, J. Jobard, F., </w:t>
      </w:r>
      <w:r w:rsidRPr="002E21E7">
        <w:rPr>
          <w:rFonts w:ascii="Palatino Linotype" w:hAnsi="Palatino Linotype"/>
          <w:sz w:val="24"/>
          <w:szCs w:val="24"/>
        </w:rPr>
        <w:t xml:space="preserve">« Les contrôles d’identité. Du répertoire professionnel au problème public », in </w:t>
      </w:r>
      <w:r w:rsidR="000F6137" w:rsidRPr="002E21E7">
        <w:rPr>
          <w:rFonts w:ascii="Palatino Linotype" w:hAnsi="Palatino Linotype"/>
          <w:sz w:val="24"/>
          <w:szCs w:val="24"/>
        </w:rPr>
        <w:t xml:space="preserve">Maillard, J. de, Skogan, W. (dir.), </w:t>
      </w:r>
      <w:r w:rsidR="000F6137" w:rsidRPr="002E21E7">
        <w:rPr>
          <w:rFonts w:ascii="Palatino Linotype" w:hAnsi="Palatino Linotype"/>
          <w:i/>
          <w:iCs/>
          <w:sz w:val="24"/>
          <w:szCs w:val="24"/>
        </w:rPr>
        <w:t>Police et société en France</w:t>
      </w:r>
      <w:r w:rsidR="000F6137" w:rsidRPr="002E21E7">
        <w:rPr>
          <w:rFonts w:ascii="Palatino Linotype" w:hAnsi="Palatino Linotype"/>
          <w:sz w:val="24"/>
          <w:szCs w:val="24"/>
        </w:rPr>
        <w:t xml:space="preserve">, Paris, Presses de Sciences Po, 2023, </w:t>
      </w:r>
      <w:r w:rsidRPr="002E21E7">
        <w:rPr>
          <w:rFonts w:ascii="Palatino Linotype" w:hAnsi="Palatino Linotype"/>
          <w:sz w:val="24"/>
          <w:szCs w:val="24"/>
        </w:rPr>
        <w:t>p. 243-261</w:t>
      </w:r>
      <w:r w:rsidR="000F6137" w:rsidRPr="002E21E7">
        <w:rPr>
          <w:rFonts w:ascii="Palatino Linotype" w:hAnsi="Palatino Linotype"/>
          <w:sz w:val="24"/>
          <w:szCs w:val="24"/>
        </w:rPr>
        <w:t>.</w:t>
      </w:r>
      <w:r w:rsidR="000F6137" w:rsidRPr="002E21E7">
        <w:rPr>
          <w:rFonts w:ascii="Palatino Linotype" w:hAnsi="Palatino Linotype"/>
          <w:sz w:val="24"/>
          <w:szCs w:val="24"/>
        </w:rPr>
        <w:t xml:space="preserve"> </w:t>
      </w:r>
    </w:p>
    <w:p w14:paraId="1344D0AE" w14:textId="3E8834BF" w:rsidR="000F6137" w:rsidRPr="002E21E7" w:rsidRDefault="002E21E7" w:rsidP="000F6137">
      <w:pPr>
        <w:pStyle w:val="Corpsdetexte"/>
        <w:spacing w:after="0"/>
        <w:ind w:left="0" w:right="0" w:firstLine="709"/>
        <w:rPr>
          <w:rFonts w:ascii="Palatino Linotype" w:hAnsi="Palatino Linotype"/>
          <w:sz w:val="24"/>
          <w:szCs w:val="24"/>
        </w:rPr>
      </w:pPr>
      <w:r>
        <w:rPr>
          <w:rFonts w:ascii="Palatino Linotype" w:hAnsi="Palatino Linotype"/>
          <w:sz w:val="24"/>
          <w:szCs w:val="24"/>
        </w:rPr>
        <w:t>112. d</w:t>
      </w:r>
      <w:r w:rsidR="000F6137" w:rsidRPr="002E21E7">
        <w:rPr>
          <w:rFonts w:ascii="Palatino Linotype" w:hAnsi="Palatino Linotype"/>
          <w:sz w:val="24"/>
          <w:szCs w:val="24"/>
        </w:rPr>
        <w:t xml:space="preserve">e Maillard, J., Zagrodzki, M., </w:t>
      </w:r>
      <w:r w:rsidRPr="002E21E7">
        <w:rPr>
          <w:rFonts w:ascii="Palatino Linotype" w:hAnsi="Palatino Linotype"/>
          <w:sz w:val="24"/>
          <w:szCs w:val="24"/>
        </w:rPr>
        <w:t xml:space="preserve">« Police et population : la difficile quête de proximité », </w:t>
      </w:r>
      <w:r w:rsidR="000F6137" w:rsidRPr="002E21E7">
        <w:rPr>
          <w:rFonts w:ascii="Palatino Linotype" w:hAnsi="Palatino Linotype"/>
          <w:sz w:val="24"/>
          <w:szCs w:val="24"/>
        </w:rPr>
        <w:t xml:space="preserve">in </w:t>
      </w:r>
      <w:r w:rsidR="000F6137" w:rsidRPr="002E21E7">
        <w:rPr>
          <w:rFonts w:ascii="Palatino Linotype" w:hAnsi="Palatino Linotype"/>
          <w:sz w:val="24"/>
          <w:szCs w:val="24"/>
        </w:rPr>
        <w:t xml:space="preserve">Maillard, J. de, Skogan, W. (dir.), </w:t>
      </w:r>
      <w:r w:rsidR="000F6137" w:rsidRPr="002E21E7">
        <w:rPr>
          <w:rFonts w:ascii="Palatino Linotype" w:hAnsi="Palatino Linotype"/>
          <w:i/>
          <w:iCs/>
          <w:sz w:val="24"/>
          <w:szCs w:val="24"/>
        </w:rPr>
        <w:t>Police et société en France</w:t>
      </w:r>
      <w:r w:rsidR="000F6137" w:rsidRPr="002E21E7">
        <w:rPr>
          <w:rFonts w:ascii="Palatino Linotype" w:hAnsi="Palatino Linotype"/>
          <w:sz w:val="24"/>
          <w:szCs w:val="24"/>
        </w:rPr>
        <w:t>, Paris, Presses de Sciences Po, 2023, p.</w:t>
      </w:r>
      <w:r w:rsidRPr="002E21E7">
        <w:rPr>
          <w:rFonts w:ascii="Palatino Linotype" w:hAnsi="Palatino Linotype"/>
          <w:sz w:val="24"/>
          <w:szCs w:val="24"/>
        </w:rPr>
        <w:t xml:space="preserve"> 263-282. </w:t>
      </w:r>
    </w:p>
    <w:p w14:paraId="23B542DC" w14:textId="5206503E" w:rsidR="000F6137" w:rsidRPr="002E21E7" w:rsidRDefault="000F6137" w:rsidP="00971B3F">
      <w:pPr>
        <w:pStyle w:val="Corpsdetexte"/>
        <w:spacing w:after="0"/>
        <w:ind w:left="0" w:right="0" w:firstLine="709"/>
        <w:rPr>
          <w:rFonts w:ascii="Palatino Linotype" w:hAnsi="Palatino Linotype"/>
          <w:sz w:val="24"/>
          <w:szCs w:val="24"/>
        </w:rPr>
      </w:pPr>
    </w:p>
    <w:p w14:paraId="41DCE7BE" w14:textId="33940B69" w:rsidR="00971B3F" w:rsidRPr="005A0DBF" w:rsidRDefault="00154C79" w:rsidP="00971B3F">
      <w:pPr>
        <w:pStyle w:val="Corpsdetexte"/>
        <w:spacing w:after="0"/>
        <w:ind w:left="0" w:right="0" w:firstLine="709"/>
        <w:rPr>
          <w:rFonts w:ascii="Palatino Linotype" w:hAnsi="Palatino Linotype"/>
          <w:b/>
          <w:bCs/>
          <w:sz w:val="24"/>
          <w:szCs w:val="24"/>
        </w:rPr>
      </w:pPr>
      <w:r w:rsidRPr="005A0DBF">
        <w:rPr>
          <w:rFonts w:ascii="Palatino Linotype" w:hAnsi="Palatino Linotype"/>
          <w:b/>
          <w:bCs/>
          <w:sz w:val="24"/>
          <w:szCs w:val="24"/>
        </w:rPr>
        <w:t>2022</w:t>
      </w:r>
    </w:p>
    <w:p w14:paraId="20E11D4B" w14:textId="0ED3B0EB" w:rsidR="00737140" w:rsidRPr="00573F23" w:rsidRDefault="00737140" w:rsidP="00971B3F">
      <w:pPr>
        <w:pStyle w:val="Corpsdetexte"/>
        <w:spacing w:after="0"/>
        <w:ind w:left="0" w:right="0" w:firstLine="709"/>
        <w:rPr>
          <w:rFonts w:ascii="Palatino Linotype" w:hAnsi="Palatino Linotype"/>
          <w:sz w:val="24"/>
          <w:szCs w:val="24"/>
        </w:rPr>
      </w:pPr>
      <w:r w:rsidRPr="00573F23">
        <w:rPr>
          <w:rFonts w:ascii="Palatino Linotype" w:hAnsi="Palatino Linotype"/>
          <w:sz w:val="24"/>
          <w:szCs w:val="24"/>
        </w:rPr>
        <w:t xml:space="preserve">111. de Maillard, J., </w:t>
      </w:r>
      <w:r w:rsidR="00923F1E" w:rsidRPr="00573F23">
        <w:rPr>
          <w:rFonts w:ascii="Palatino Linotype" w:hAnsi="Palatino Linotype"/>
          <w:sz w:val="24"/>
          <w:szCs w:val="24"/>
        </w:rPr>
        <w:t>« </w:t>
      </w:r>
      <w:proofErr w:type="spellStart"/>
      <w:r w:rsidR="00923F1E" w:rsidRPr="00573F23">
        <w:rPr>
          <w:rFonts w:ascii="Palatino Linotype" w:hAnsi="Palatino Linotype"/>
          <w:sz w:val="24"/>
          <w:szCs w:val="24"/>
        </w:rPr>
        <w:t>Experiencing</w:t>
      </w:r>
      <w:proofErr w:type="spellEnd"/>
      <w:r w:rsidR="00923F1E" w:rsidRPr="00573F23">
        <w:rPr>
          <w:rFonts w:ascii="Palatino Linotype" w:hAnsi="Palatino Linotype"/>
          <w:sz w:val="24"/>
          <w:szCs w:val="24"/>
        </w:rPr>
        <w:t xml:space="preserve"> police stops in France”, </w:t>
      </w:r>
      <w:r w:rsidR="00923F1E" w:rsidRPr="00573F23">
        <w:rPr>
          <w:rFonts w:ascii="Palatino Linotype" w:hAnsi="Palatino Linotype"/>
          <w:i/>
          <w:iCs/>
          <w:sz w:val="24"/>
          <w:szCs w:val="24"/>
        </w:rPr>
        <w:t>European Journal of Policing Studies</w:t>
      </w:r>
      <w:r w:rsidR="00923F1E" w:rsidRPr="00573F23">
        <w:rPr>
          <w:rFonts w:ascii="Palatino Linotype" w:hAnsi="Palatino Linotype"/>
          <w:sz w:val="24"/>
          <w:szCs w:val="24"/>
        </w:rPr>
        <w:t>, 2022, online first (</w:t>
      </w:r>
      <w:hyperlink r:id="rId9" w:history="1">
        <w:r w:rsidR="00923F1E" w:rsidRPr="00573F23">
          <w:rPr>
            <w:rStyle w:val="Lienhypertexte"/>
            <w:rFonts w:ascii="Palatino Linotype" w:hAnsi="Palatino Linotype"/>
            <w:sz w:val="24"/>
            <w:szCs w:val="24"/>
          </w:rPr>
          <w:t>https://www.elevenjournals.com/tijdschrift/EJPS/2022/Online%20First/EJPS_2034-760X_2022_001_003</w:t>
        </w:r>
      </w:hyperlink>
      <w:r w:rsidR="00923F1E" w:rsidRPr="00573F23">
        <w:rPr>
          <w:rFonts w:ascii="Palatino Linotype" w:hAnsi="Palatino Linotype"/>
          <w:sz w:val="24"/>
          <w:szCs w:val="24"/>
        </w:rPr>
        <w:t xml:space="preserve">) </w:t>
      </w:r>
    </w:p>
    <w:p w14:paraId="3B11B95E" w14:textId="3313FD17" w:rsidR="002E5643" w:rsidRPr="00573F23" w:rsidRDefault="002E5643" w:rsidP="00971B3F">
      <w:pPr>
        <w:pStyle w:val="Corpsdetexte"/>
        <w:spacing w:after="0"/>
        <w:ind w:left="0" w:right="0" w:firstLine="709"/>
        <w:rPr>
          <w:rFonts w:ascii="Palatino Linotype" w:hAnsi="Palatino Linotype"/>
          <w:sz w:val="24"/>
          <w:szCs w:val="24"/>
        </w:rPr>
      </w:pPr>
      <w:r w:rsidRPr="00573F23">
        <w:rPr>
          <w:rFonts w:ascii="Palatino Linotype" w:hAnsi="Palatino Linotype"/>
          <w:sz w:val="24"/>
          <w:szCs w:val="24"/>
        </w:rPr>
        <w:t>1</w:t>
      </w:r>
      <w:r w:rsidR="00E06CD8" w:rsidRPr="00573F23">
        <w:rPr>
          <w:rFonts w:ascii="Palatino Linotype" w:hAnsi="Palatino Linotype"/>
          <w:sz w:val="24"/>
          <w:szCs w:val="24"/>
        </w:rPr>
        <w:t>10</w:t>
      </w:r>
      <w:r w:rsidRPr="00573F23">
        <w:rPr>
          <w:rFonts w:ascii="Palatino Linotype" w:hAnsi="Palatino Linotype"/>
          <w:sz w:val="24"/>
          <w:szCs w:val="24"/>
        </w:rPr>
        <w:t>. de Maillard, J., « </w:t>
      </w:r>
      <w:proofErr w:type="spellStart"/>
      <w:r w:rsidRPr="00573F23">
        <w:rPr>
          <w:rFonts w:ascii="Palatino Linotype" w:hAnsi="Palatino Linotype"/>
          <w:sz w:val="24"/>
          <w:szCs w:val="24"/>
        </w:rPr>
        <w:t>Trajectories</w:t>
      </w:r>
      <w:proofErr w:type="spellEnd"/>
      <w:r w:rsidRPr="00573F23">
        <w:rPr>
          <w:rFonts w:ascii="Palatino Linotype" w:hAnsi="Palatino Linotype"/>
          <w:sz w:val="24"/>
          <w:szCs w:val="24"/>
        </w:rPr>
        <w:t xml:space="preserve"> of reform in European police systems: </w:t>
      </w:r>
      <w:proofErr w:type="spellStart"/>
      <w:r w:rsidRPr="00573F23">
        <w:rPr>
          <w:rFonts w:ascii="Palatino Linotype" w:hAnsi="Palatino Linotype"/>
          <w:sz w:val="24"/>
          <w:szCs w:val="24"/>
        </w:rPr>
        <w:t>Centralization</w:t>
      </w:r>
      <w:proofErr w:type="spellEnd"/>
      <w:r w:rsidRPr="00573F23">
        <w:rPr>
          <w:rFonts w:ascii="Palatino Linotype" w:hAnsi="Palatino Linotype"/>
          <w:sz w:val="24"/>
          <w:szCs w:val="24"/>
        </w:rPr>
        <w:t xml:space="preserve">, decentralization, and coordination”, </w:t>
      </w:r>
      <w:r w:rsidRPr="00573F23">
        <w:rPr>
          <w:rFonts w:ascii="Palatino Linotype" w:hAnsi="Palatino Linotype"/>
          <w:i/>
          <w:iCs/>
          <w:sz w:val="24"/>
          <w:szCs w:val="24"/>
        </w:rPr>
        <w:t>Revue française de science politique</w:t>
      </w:r>
      <w:r w:rsidRPr="00573F23">
        <w:rPr>
          <w:rFonts w:ascii="Palatino Linotype" w:hAnsi="Palatino Linotype"/>
          <w:sz w:val="24"/>
          <w:szCs w:val="24"/>
        </w:rPr>
        <w:t xml:space="preserve">, 71 (2), 2021, p. 175-195 (traduction de 103). </w:t>
      </w:r>
    </w:p>
    <w:p w14:paraId="10A9FFFE" w14:textId="1D4E42A0" w:rsidR="00091D48" w:rsidRPr="00E06CD8" w:rsidRDefault="00091D48" w:rsidP="00971B3F">
      <w:pPr>
        <w:pStyle w:val="Corpsdetexte"/>
        <w:spacing w:after="0"/>
        <w:ind w:left="0" w:right="0" w:firstLine="709"/>
        <w:rPr>
          <w:rFonts w:ascii="Palatino Linotype" w:hAnsi="Palatino Linotype"/>
          <w:sz w:val="24"/>
          <w:szCs w:val="24"/>
          <w:lang w:val="en-US"/>
        </w:rPr>
      </w:pPr>
      <w:r w:rsidRPr="00E06CD8">
        <w:rPr>
          <w:rFonts w:ascii="Palatino Linotype" w:hAnsi="Palatino Linotype"/>
          <w:sz w:val="24"/>
          <w:szCs w:val="24"/>
          <w:lang w:val="en-US"/>
        </w:rPr>
        <w:t>10</w:t>
      </w:r>
      <w:r w:rsidR="00E06CD8">
        <w:rPr>
          <w:rFonts w:ascii="Palatino Linotype" w:hAnsi="Palatino Linotype"/>
          <w:sz w:val="24"/>
          <w:szCs w:val="24"/>
          <w:lang w:val="en-US"/>
        </w:rPr>
        <w:t>9</w:t>
      </w:r>
      <w:r w:rsidRPr="00E06CD8">
        <w:rPr>
          <w:rFonts w:ascii="Palatino Linotype" w:hAnsi="Palatino Linotype"/>
          <w:sz w:val="24"/>
          <w:szCs w:val="24"/>
          <w:lang w:val="en-US"/>
        </w:rPr>
        <w:t xml:space="preserve">. </w:t>
      </w:r>
      <w:r w:rsidR="00DD2485" w:rsidRPr="00E06CD8">
        <w:rPr>
          <w:rFonts w:ascii="Palatino Linotype" w:hAnsi="Palatino Linotype"/>
          <w:sz w:val="24"/>
          <w:szCs w:val="24"/>
          <w:lang w:val="en-US"/>
        </w:rPr>
        <w:t xml:space="preserve">Gauthier, J., de Maillard, J., </w:t>
      </w:r>
      <w:r w:rsidR="00DD2485" w:rsidRPr="00ED2106">
        <w:rPr>
          <w:rFonts w:ascii="Palatino Linotype" w:hAnsi="Palatino Linotype"/>
          <w:sz w:val="24"/>
          <w:szCs w:val="24"/>
          <w:lang w:val="de-DE"/>
        </w:rPr>
        <w:t>« Rassismus bei der französischen und deutschen Polizei : Berufliche So</w:t>
      </w:r>
      <w:r w:rsidR="00ED2106">
        <w:rPr>
          <w:rFonts w:ascii="Palatino Linotype" w:hAnsi="Palatino Linotype"/>
          <w:sz w:val="24"/>
          <w:szCs w:val="24"/>
          <w:lang w:val="de-DE"/>
        </w:rPr>
        <w:t>z</w:t>
      </w:r>
      <w:r w:rsidR="00DD2485" w:rsidRPr="00ED2106">
        <w:rPr>
          <w:rFonts w:ascii="Palatino Linotype" w:hAnsi="Palatino Linotype"/>
          <w:sz w:val="24"/>
          <w:szCs w:val="24"/>
          <w:lang w:val="de-DE"/>
        </w:rPr>
        <w:t>ialisationen und behördliche Rahmenbedingungen »</w:t>
      </w:r>
      <w:r w:rsidR="00DD2485" w:rsidRPr="00E06CD8">
        <w:rPr>
          <w:rFonts w:ascii="Palatino Linotype" w:hAnsi="Palatino Linotype"/>
          <w:sz w:val="24"/>
          <w:szCs w:val="24"/>
          <w:lang w:val="en-US"/>
        </w:rPr>
        <w:t xml:space="preserve">, </w:t>
      </w:r>
      <w:r w:rsidR="00ED2106" w:rsidRPr="00E06CD8">
        <w:rPr>
          <w:rFonts w:ascii="Palatino Linotype" w:hAnsi="Palatino Linotype"/>
          <w:i/>
          <w:iCs/>
          <w:sz w:val="24"/>
          <w:szCs w:val="24"/>
          <w:lang w:val="en-US"/>
        </w:rPr>
        <w:t xml:space="preserve">Polizei und </w:t>
      </w:r>
      <w:proofErr w:type="spellStart"/>
      <w:r w:rsidR="00ED2106" w:rsidRPr="00E06CD8">
        <w:rPr>
          <w:rFonts w:ascii="Palatino Linotype" w:hAnsi="Palatino Linotype"/>
          <w:i/>
          <w:iCs/>
          <w:sz w:val="24"/>
          <w:szCs w:val="24"/>
          <w:lang w:val="en-US"/>
        </w:rPr>
        <w:t>Wissenschaft</w:t>
      </w:r>
      <w:proofErr w:type="spellEnd"/>
      <w:r w:rsidR="00ED2106" w:rsidRPr="00E06CD8">
        <w:rPr>
          <w:rFonts w:ascii="Palatino Linotype" w:hAnsi="Palatino Linotype"/>
          <w:sz w:val="24"/>
          <w:szCs w:val="24"/>
          <w:lang w:val="en-US"/>
        </w:rPr>
        <w:t xml:space="preserve">, 3, 2022, p. 34-48. </w:t>
      </w:r>
    </w:p>
    <w:p w14:paraId="67D3B917" w14:textId="22235863" w:rsidR="00971B3F" w:rsidRPr="005A0DBF" w:rsidRDefault="00971B3F" w:rsidP="00971B3F">
      <w:pPr>
        <w:pStyle w:val="Corpsdetexte"/>
        <w:spacing w:after="0"/>
        <w:ind w:left="0" w:right="0" w:firstLine="709"/>
        <w:rPr>
          <w:rFonts w:ascii="Palatino Linotype" w:hAnsi="Palatino Linotype"/>
          <w:b/>
          <w:bCs/>
          <w:sz w:val="24"/>
          <w:szCs w:val="24"/>
          <w:lang w:val="en-US"/>
        </w:rPr>
      </w:pPr>
      <w:r w:rsidRPr="002E5643">
        <w:rPr>
          <w:rFonts w:ascii="Palatino Linotype" w:hAnsi="Palatino Linotype"/>
          <w:sz w:val="24"/>
          <w:szCs w:val="24"/>
          <w:lang w:val="en-US"/>
        </w:rPr>
        <w:t>10</w:t>
      </w:r>
      <w:r w:rsidR="00E06CD8">
        <w:rPr>
          <w:rFonts w:ascii="Palatino Linotype" w:hAnsi="Palatino Linotype"/>
          <w:sz w:val="24"/>
          <w:szCs w:val="24"/>
          <w:lang w:val="en-US"/>
        </w:rPr>
        <w:t>8</w:t>
      </w:r>
      <w:r w:rsidRPr="002E5643">
        <w:rPr>
          <w:rFonts w:ascii="Palatino Linotype" w:hAnsi="Palatino Linotype"/>
          <w:sz w:val="24"/>
          <w:szCs w:val="24"/>
          <w:lang w:val="en-US"/>
        </w:rPr>
        <w:t xml:space="preserve">. </w:t>
      </w:r>
      <w:proofErr w:type="spellStart"/>
      <w:r w:rsidRPr="002E5643">
        <w:rPr>
          <w:rFonts w:ascii="Palatino Linotype" w:hAnsi="Palatino Linotype"/>
          <w:sz w:val="24"/>
          <w:szCs w:val="24"/>
          <w:lang w:val="en-US"/>
        </w:rPr>
        <w:t>Cockroft</w:t>
      </w:r>
      <w:proofErr w:type="spellEnd"/>
      <w:r w:rsidRPr="002E5643">
        <w:rPr>
          <w:rFonts w:ascii="Palatino Linotype" w:hAnsi="Palatino Linotype"/>
          <w:sz w:val="24"/>
          <w:szCs w:val="24"/>
          <w:lang w:val="en-US"/>
        </w:rPr>
        <w:t xml:space="preserve">, T., de Maillard, J., « Abstract Police and police ‘professionalism’: contemporary contradictions in British policing”, in J. Terpstra, R. Salet, N. R. Fyfe (eds), </w:t>
      </w:r>
      <w:r w:rsidRPr="002E5643">
        <w:rPr>
          <w:rFonts w:ascii="Palatino Linotype" w:hAnsi="Palatino Linotype"/>
          <w:i/>
          <w:sz w:val="24"/>
          <w:szCs w:val="24"/>
          <w:lang w:val="en-US"/>
        </w:rPr>
        <w:t xml:space="preserve">The Abstract Police. </w:t>
      </w:r>
      <w:r w:rsidRPr="00F06DAC">
        <w:rPr>
          <w:rFonts w:ascii="Palatino Linotype" w:hAnsi="Palatino Linotype"/>
          <w:i/>
          <w:sz w:val="24"/>
          <w:szCs w:val="24"/>
          <w:lang w:val="en-US"/>
        </w:rPr>
        <w:t xml:space="preserve">Critical reflections on contemporary change in police </w:t>
      </w:r>
      <w:proofErr w:type="spellStart"/>
      <w:r w:rsidRPr="00F06DAC">
        <w:rPr>
          <w:rFonts w:ascii="Palatino Linotype" w:hAnsi="Palatino Linotype"/>
          <w:i/>
          <w:sz w:val="24"/>
          <w:szCs w:val="24"/>
          <w:lang w:val="en-US"/>
        </w:rPr>
        <w:t>organisations</w:t>
      </w:r>
      <w:proofErr w:type="spellEnd"/>
      <w:r w:rsidRPr="00F06DAC">
        <w:rPr>
          <w:rFonts w:ascii="Palatino Linotype" w:hAnsi="Palatino Linotype"/>
          <w:sz w:val="24"/>
          <w:szCs w:val="24"/>
          <w:lang w:val="en-US"/>
        </w:rPr>
        <w:t>, The Hague, Eleven, 2022, p. 35-55.</w:t>
      </w:r>
    </w:p>
    <w:p w14:paraId="50DF5631" w14:textId="3C0C371B" w:rsidR="00154C79" w:rsidRDefault="00154C79" w:rsidP="00154C79">
      <w:pPr>
        <w:pStyle w:val="Corpsdetexte"/>
        <w:spacing w:after="0"/>
        <w:ind w:left="0" w:right="0" w:firstLine="709"/>
        <w:rPr>
          <w:rFonts w:ascii="Palatino Linotype" w:hAnsi="Palatino Linotype"/>
          <w:sz w:val="24"/>
          <w:szCs w:val="24"/>
          <w:lang w:val="en-US"/>
        </w:rPr>
      </w:pPr>
      <w:r w:rsidRPr="00154C79">
        <w:rPr>
          <w:rFonts w:ascii="Palatino Linotype" w:hAnsi="Palatino Linotype"/>
          <w:sz w:val="24"/>
          <w:szCs w:val="24"/>
          <w:lang w:val="en-US"/>
        </w:rPr>
        <w:t>10</w:t>
      </w:r>
      <w:r w:rsidR="00E06CD8">
        <w:rPr>
          <w:rFonts w:ascii="Palatino Linotype" w:hAnsi="Palatino Linotype"/>
          <w:sz w:val="24"/>
          <w:szCs w:val="24"/>
          <w:lang w:val="en-US"/>
        </w:rPr>
        <w:t>7</w:t>
      </w:r>
      <w:r w:rsidRPr="00154C79">
        <w:rPr>
          <w:rFonts w:ascii="Palatino Linotype" w:hAnsi="Palatino Linotype"/>
          <w:sz w:val="24"/>
          <w:szCs w:val="24"/>
          <w:lang w:val="en-US"/>
        </w:rPr>
        <w:t xml:space="preserve">. O’Neill, M., Maillard, J. de, van Steden, R., « The enforcement </w:t>
      </w:r>
      <w:proofErr w:type="gramStart"/>
      <w:r w:rsidRPr="00154C79">
        <w:rPr>
          <w:rFonts w:ascii="Palatino Linotype" w:hAnsi="Palatino Linotype"/>
          <w:sz w:val="24"/>
          <w:szCs w:val="24"/>
          <w:lang w:val="en-US"/>
        </w:rPr>
        <w:t>turn</w:t>
      </w:r>
      <w:proofErr w:type="gramEnd"/>
      <w:r w:rsidRPr="00154C79">
        <w:rPr>
          <w:rFonts w:ascii="Palatino Linotype" w:hAnsi="Palatino Linotype"/>
          <w:sz w:val="24"/>
          <w:szCs w:val="24"/>
          <w:lang w:val="en-US"/>
        </w:rPr>
        <w:t xml:space="preserve"> in plural policing? A comparative analysis of public police auxiliaries in England &amp; Wales, France and The Netherlands</w:t>
      </w:r>
      <w:r>
        <w:rPr>
          <w:rFonts w:ascii="Palatino Linotype" w:hAnsi="Palatino Linotype"/>
          <w:sz w:val="24"/>
          <w:szCs w:val="24"/>
          <w:lang w:val="en-US"/>
        </w:rPr>
        <w:t>”</w:t>
      </w:r>
      <w:r w:rsidRPr="00154C79">
        <w:rPr>
          <w:rFonts w:ascii="Palatino Linotype" w:hAnsi="Palatino Linotype"/>
          <w:sz w:val="24"/>
          <w:szCs w:val="24"/>
          <w:lang w:val="en-US"/>
        </w:rPr>
        <w:t xml:space="preserve">, </w:t>
      </w:r>
      <w:r w:rsidRPr="00154C79">
        <w:rPr>
          <w:rFonts w:ascii="Palatino Linotype" w:hAnsi="Palatino Linotype"/>
          <w:i/>
          <w:iCs/>
          <w:sz w:val="24"/>
          <w:szCs w:val="24"/>
          <w:lang w:val="en-US"/>
        </w:rPr>
        <w:t>European Journal of Criminology</w:t>
      </w:r>
      <w:r w:rsidRPr="00154C79">
        <w:rPr>
          <w:rFonts w:ascii="Palatino Linotype" w:hAnsi="Palatino Linotype"/>
          <w:sz w:val="24"/>
          <w:szCs w:val="24"/>
          <w:lang w:val="en-US"/>
        </w:rPr>
        <w:t>, 2022, p. 1-20, DOI: 10.1177/14773708211070203</w:t>
      </w:r>
      <w:r>
        <w:rPr>
          <w:rFonts w:ascii="Palatino Linotype" w:hAnsi="Palatino Linotype"/>
          <w:sz w:val="24"/>
          <w:szCs w:val="24"/>
          <w:lang w:val="en-US"/>
        </w:rPr>
        <w:t xml:space="preserve">. </w:t>
      </w:r>
    </w:p>
    <w:p w14:paraId="30CBE10D" w14:textId="33463713" w:rsidR="00E06CD8" w:rsidRPr="00E06CD8" w:rsidRDefault="00E06CD8" w:rsidP="00E06CD8">
      <w:pPr>
        <w:pStyle w:val="Corpsdetexte"/>
        <w:spacing w:after="0"/>
        <w:ind w:left="0" w:right="0" w:firstLine="709"/>
        <w:rPr>
          <w:rFonts w:ascii="Palatino Linotype" w:hAnsi="Palatino Linotype"/>
          <w:b/>
          <w:bCs/>
          <w:sz w:val="24"/>
          <w:szCs w:val="24"/>
          <w:lang w:val="en-US"/>
        </w:rPr>
      </w:pPr>
      <w:r>
        <w:rPr>
          <w:rFonts w:ascii="Palatino Linotype" w:hAnsi="Palatino Linotype"/>
          <w:sz w:val="24"/>
          <w:szCs w:val="24"/>
          <w:lang w:val="en-US"/>
        </w:rPr>
        <w:t xml:space="preserve">106. </w:t>
      </w:r>
      <w:r w:rsidRPr="003B556F">
        <w:rPr>
          <w:rFonts w:ascii="Palatino Linotype" w:hAnsi="Palatino Linotype"/>
          <w:sz w:val="24"/>
          <w:szCs w:val="24"/>
          <w:lang w:val="en-US"/>
        </w:rPr>
        <w:t>Kübler, D., Maillard, J. de, « </w:t>
      </w:r>
      <w:r w:rsidRPr="00F07AB1">
        <w:rPr>
          <w:rFonts w:ascii="Palatino Linotype" w:hAnsi="Palatino Linotype"/>
          <w:sz w:val="24"/>
          <w:szCs w:val="24"/>
          <w:lang w:val="en-GB"/>
        </w:rPr>
        <w:t>Why European mayors emphasise urban security. Evidence from a survey in 28 European countries”,</w:t>
      </w:r>
      <w:r w:rsidRPr="003B556F">
        <w:rPr>
          <w:rFonts w:ascii="Palatino Linotype" w:hAnsi="Palatino Linotype"/>
          <w:sz w:val="24"/>
          <w:szCs w:val="24"/>
          <w:lang w:val="en-US"/>
        </w:rPr>
        <w:t xml:space="preserve"> </w:t>
      </w:r>
      <w:r w:rsidRPr="003B556F">
        <w:rPr>
          <w:rFonts w:ascii="Palatino Linotype" w:hAnsi="Palatino Linotype"/>
          <w:i/>
          <w:sz w:val="24"/>
          <w:szCs w:val="24"/>
          <w:lang w:val="en-US"/>
        </w:rPr>
        <w:t>European Journal of Criminology</w:t>
      </w:r>
      <w:r w:rsidRPr="003B556F">
        <w:rPr>
          <w:rFonts w:ascii="Palatino Linotype" w:hAnsi="Palatino Linotype"/>
          <w:sz w:val="24"/>
          <w:szCs w:val="24"/>
          <w:lang w:val="en-US"/>
        </w:rPr>
        <w:t xml:space="preserve">, </w:t>
      </w:r>
      <w:r>
        <w:rPr>
          <w:rFonts w:ascii="Palatino Linotype" w:hAnsi="Palatino Linotype"/>
          <w:sz w:val="24"/>
          <w:szCs w:val="24"/>
          <w:lang w:val="en-US"/>
        </w:rPr>
        <w:t xml:space="preserve">19 (4), </w:t>
      </w:r>
      <w:r w:rsidRPr="003B556F">
        <w:rPr>
          <w:rFonts w:ascii="Palatino Linotype" w:hAnsi="Palatino Linotype"/>
          <w:sz w:val="24"/>
          <w:szCs w:val="24"/>
          <w:lang w:val="en-US"/>
        </w:rPr>
        <w:t>202</w:t>
      </w:r>
      <w:r>
        <w:rPr>
          <w:rFonts w:ascii="Palatino Linotype" w:hAnsi="Palatino Linotype"/>
          <w:sz w:val="24"/>
          <w:szCs w:val="24"/>
          <w:lang w:val="en-US"/>
        </w:rPr>
        <w:t>2, p. 712-729</w:t>
      </w:r>
      <w:r w:rsidRPr="003B556F">
        <w:rPr>
          <w:rFonts w:ascii="Palatino Linotype" w:hAnsi="Palatino Linotype"/>
          <w:sz w:val="24"/>
          <w:szCs w:val="24"/>
          <w:lang w:val="en-US"/>
        </w:rPr>
        <w:t xml:space="preserve"> (</w:t>
      </w:r>
      <w:hyperlink r:id="rId10" w:history="1">
        <w:r w:rsidRPr="003B556F">
          <w:rPr>
            <w:rStyle w:val="Lienhypertexte"/>
            <w:rFonts w:ascii="Palatino Linotype" w:hAnsi="Palatino Linotype"/>
            <w:sz w:val="24"/>
            <w:szCs w:val="24"/>
            <w:lang w:val="en-US"/>
          </w:rPr>
          <w:t>https://doi.org/10.1177%2F1477370820921486</w:t>
        </w:r>
      </w:hyperlink>
      <w:r w:rsidRPr="003B556F">
        <w:rPr>
          <w:rFonts w:ascii="Palatino Linotype" w:hAnsi="Palatino Linotype"/>
          <w:sz w:val="24"/>
          <w:szCs w:val="24"/>
          <w:lang w:val="en-US"/>
        </w:rPr>
        <w:t xml:space="preserve">). </w:t>
      </w:r>
    </w:p>
    <w:p w14:paraId="3CE9AA12" w14:textId="4103624D" w:rsidR="002B65F1" w:rsidRPr="003B556F" w:rsidRDefault="002B65F1" w:rsidP="002B65F1">
      <w:pPr>
        <w:pStyle w:val="Corpsdetexte"/>
        <w:spacing w:after="0"/>
        <w:ind w:left="0" w:right="0" w:firstLine="709"/>
        <w:rPr>
          <w:rFonts w:ascii="Palatino Linotype" w:hAnsi="Palatino Linotype"/>
          <w:b/>
          <w:sz w:val="24"/>
          <w:szCs w:val="24"/>
          <w:lang w:val="en-US"/>
        </w:rPr>
      </w:pPr>
      <w:r w:rsidRPr="003B556F">
        <w:rPr>
          <w:rFonts w:ascii="Palatino Linotype" w:hAnsi="Palatino Linotype"/>
          <w:sz w:val="24"/>
          <w:szCs w:val="24"/>
          <w:lang w:val="en-US"/>
        </w:rPr>
        <w:t>10</w:t>
      </w:r>
      <w:r w:rsidR="00E06CD8">
        <w:rPr>
          <w:rFonts w:ascii="Palatino Linotype" w:hAnsi="Palatino Linotype"/>
          <w:sz w:val="24"/>
          <w:szCs w:val="24"/>
          <w:lang w:val="en-US"/>
        </w:rPr>
        <w:t>5</w:t>
      </w:r>
      <w:r w:rsidRPr="003B556F">
        <w:rPr>
          <w:rFonts w:ascii="Palatino Linotype" w:hAnsi="Palatino Linotype"/>
          <w:sz w:val="24"/>
          <w:szCs w:val="24"/>
          <w:lang w:val="en-US"/>
        </w:rPr>
        <w:t xml:space="preserve">. </w:t>
      </w:r>
      <w:r w:rsidRPr="003B556F">
        <w:rPr>
          <w:rStyle w:val="authors"/>
          <w:rFonts w:ascii="Palatino Linotype" w:hAnsi="Palatino Linotype"/>
          <w:sz w:val="24"/>
          <w:szCs w:val="24"/>
          <w:lang w:val="en-US"/>
        </w:rPr>
        <w:t>de Maillard, J., Savage, S.,</w:t>
      </w:r>
      <w:r w:rsidRPr="003B556F">
        <w:rPr>
          <w:rStyle w:val="apple-converted-space"/>
          <w:rFonts w:ascii="Palatino Linotype" w:hAnsi="Palatino Linotype"/>
          <w:sz w:val="24"/>
          <w:szCs w:val="24"/>
          <w:lang w:val="en-US"/>
        </w:rPr>
        <w:t> « </w:t>
      </w:r>
      <w:r w:rsidRPr="003B556F">
        <w:rPr>
          <w:rStyle w:val="arttitle"/>
          <w:rFonts w:ascii="Palatino Linotype" w:hAnsi="Palatino Linotype"/>
          <w:sz w:val="24"/>
          <w:szCs w:val="24"/>
          <w:lang w:val="en-US"/>
        </w:rPr>
        <w:t>Performance mechanisms meet professional autonomy: performance management and professional discretion within police investigation departments »,</w:t>
      </w:r>
      <w:r w:rsidRPr="003B556F">
        <w:rPr>
          <w:rStyle w:val="apple-converted-space"/>
          <w:rFonts w:ascii="Palatino Linotype" w:hAnsi="Palatino Linotype"/>
          <w:sz w:val="24"/>
          <w:szCs w:val="24"/>
          <w:lang w:val="en-US"/>
        </w:rPr>
        <w:t> </w:t>
      </w:r>
      <w:r w:rsidRPr="003B556F">
        <w:rPr>
          <w:rStyle w:val="serialtitle"/>
          <w:rFonts w:ascii="Palatino Linotype" w:hAnsi="Palatino Linotype"/>
          <w:i/>
          <w:sz w:val="24"/>
          <w:szCs w:val="24"/>
          <w:lang w:val="en-US"/>
        </w:rPr>
        <w:t>Policing and Society</w:t>
      </w:r>
      <w:r w:rsidRPr="003B556F">
        <w:rPr>
          <w:rStyle w:val="serialtitle"/>
          <w:rFonts w:ascii="Palatino Linotype" w:hAnsi="Palatino Linotype"/>
          <w:sz w:val="24"/>
          <w:szCs w:val="24"/>
          <w:lang w:val="en-US"/>
        </w:rPr>
        <w:t>,</w:t>
      </w:r>
      <w:r w:rsidRPr="003B556F">
        <w:rPr>
          <w:rStyle w:val="apple-converted-space"/>
          <w:rFonts w:ascii="Palatino Linotype" w:hAnsi="Palatino Linotype"/>
          <w:sz w:val="24"/>
          <w:szCs w:val="24"/>
          <w:lang w:val="en-US"/>
        </w:rPr>
        <w:t> </w:t>
      </w:r>
      <w:r>
        <w:rPr>
          <w:rStyle w:val="apple-converted-space"/>
          <w:rFonts w:ascii="Palatino Linotype" w:hAnsi="Palatino Linotype"/>
          <w:sz w:val="24"/>
          <w:szCs w:val="24"/>
          <w:lang w:val="en-US"/>
        </w:rPr>
        <w:t xml:space="preserve">32 (2), 2022, </w:t>
      </w:r>
      <w:r w:rsidR="00E06CD8">
        <w:rPr>
          <w:rStyle w:val="apple-converted-space"/>
          <w:rFonts w:ascii="Palatino Linotype" w:hAnsi="Palatino Linotype"/>
          <w:sz w:val="24"/>
          <w:szCs w:val="24"/>
          <w:lang w:val="en-US"/>
        </w:rPr>
        <w:t xml:space="preserve">p. </w:t>
      </w:r>
      <w:r>
        <w:rPr>
          <w:rStyle w:val="apple-converted-space"/>
          <w:rFonts w:ascii="Palatino Linotype" w:hAnsi="Palatino Linotype"/>
          <w:sz w:val="24"/>
          <w:szCs w:val="24"/>
          <w:lang w:val="en-US"/>
        </w:rPr>
        <w:t xml:space="preserve">145-158. </w:t>
      </w:r>
    </w:p>
    <w:p w14:paraId="120C9DCB" w14:textId="77777777" w:rsidR="00154C79" w:rsidRPr="00154C79" w:rsidRDefault="00154C79" w:rsidP="00154C79">
      <w:pPr>
        <w:pStyle w:val="Corpsdetexte"/>
        <w:spacing w:after="0"/>
        <w:ind w:left="0" w:right="0" w:firstLine="709"/>
        <w:rPr>
          <w:rFonts w:ascii="Palatino Linotype" w:hAnsi="Palatino Linotype"/>
          <w:b/>
          <w:bCs/>
          <w:sz w:val="24"/>
          <w:szCs w:val="24"/>
          <w:lang w:val="en-US"/>
        </w:rPr>
      </w:pPr>
    </w:p>
    <w:p w14:paraId="72E909D2" w14:textId="00B59344" w:rsidR="00140DBF" w:rsidRPr="00325E66" w:rsidRDefault="00560A60" w:rsidP="00B543DD">
      <w:pPr>
        <w:pStyle w:val="Corpsdetexte"/>
        <w:spacing w:after="0"/>
        <w:ind w:left="0" w:right="0" w:firstLine="709"/>
        <w:rPr>
          <w:rFonts w:ascii="Palatino Linotype" w:hAnsi="Palatino Linotype"/>
          <w:b/>
          <w:bCs/>
          <w:sz w:val="24"/>
          <w:szCs w:val="24"/>
          <w:lang w:val="en-US"/>
        </w:rPr>
      </w:pPr>
      <w:r w:rsidRPr="00325E66">
        <w:rPr>
          <w:rFonts w:ascii="Palatino Linotype" w:hAnsi="Palatino Linotype"/>
          <w:b/>
          <w:bCs/>
          <w:sz w:val="24"/>
          <w:szCs w:val="24"/>
          <w:lang w:val="en-US"/>
        </w:rPr>
        <w:t>2021</w:t>
      </w:r>
    </w:p>
    <w:p w14:paraId="3737DD75" w14:textId="72222DC0" w:rsidR="00140DBF" w:rsidRPr="00325E66" w:rsidRDefault="00EC34B9" w:rsidP="00D02059">
      <w:pPr>
        <w:pStyle w:val="Corpsdetexte"/>
        <w:spacing w:after="0"/>
        <w:ind w:left="0" w:right="0" w:firstLine="709"/>
        <w:rPr>
          <w:rFonts w:ascii="Palatino Linotype" w:hAnsi="Palatino Linotype"/>
          <w:sz w:val="24"/>
          <w:szCs w:val="24"/>
          <w:lang w:val="en-US"/>
        </w:rPr>
      </w:pPr>
      <w:r w:rsidRPr="00325E66">
        <w:rPr>
          <w:rFonts w:ascii="Palatino Linotype" w:hAnsi="Palatino Linotype"/>
          <w:sz w:val="24"/>
          <w:szCs w:val="24"/>
          <w:lang w:val="en-US"/>
        </w:rPr>
        <w:lastRenderedPageBreak/>
        <w:t>10</w:t>
      </w:r>
      <w:r w:rsidR="00E06CD8">
        <w:rPr>
          <w:rFonts w:ascii="Palatino Linotype" w:hAnsi="Palatino Linotype"/>
          <w:sz w:val="24"/>
          <w:szCs w:val="24"/>
          <w:lang w:val="en-US"/>
        </w:rPr>
        <w:t>4</w:t>
      </w:r>
      <w:r w:rsidRPr="00325E66">
        <w:rPr>
          <w:rFonts w:ascii="Palatino Linotype" w:hAnsi="Palatino Linotype"/>
          <w:sz w:val="24"/>
          <w:szCs w:val="24"/>
          <w:lang w:val="en-US"/>
        </w:rPr>
        <w:t>.</w:t>
      </w:r>
      <w:r w:rsidR="00D02059" w:rsidRPr="00325E66">
        <w:rPr>
          <w:rFonts w:ascii="Palatino Linotype" w:hAnsi="Palatino Linotype"/>
          <w:sz w:val="24"/>
          <w:szCs w:val="24"/>
          <w:lang w:val="en-US"/>
        </w:rPr>
        <w:t xml:space="preserve"> </w:t>
      </w:r>
      <w:r w:rsidR="002247F8" w:rsidRPr="00325E66">
        <w:rPr>
          <w:rFonts w:ascii="Palatino Linotype" w:hAnsi="Palatino Linotype"/>
          <w:sz w:val="24"/>
          <w:szCs w:val="24"/>
          <w:lang w:val="en-US"/>
        </w:rPr>
        <w:t>Maillard, J. de, Roché, S., “</w:t>
      </w:r>
      <w:r w:rsidRPr="00325E66">
        <w:rPr>
          <w:rFonts w:ascii="Palatino Linotype" w:hAnsi="Palatino Linotype"/>
          <w:sz w:val="24"/>
          <w:szCs w:val="24"/>
          <w:lang w:val="en-US"/>
        </w:rPr>
        <w:t>Introduction: Challenges and promises of comparative policing research</w:t>
      </w:r>
      <w:r w:rsidR="002247F8" w:rsidRPr="00325E66">
        <w:rPr>
          <w:rFonts w:ascii="Palatino Linotype" w:hAnsi="Palatino Linotype"/>
          <w:sz w:val="24"/>
          <w:szCs w:val="24"/>
          <w:lang w:val="en-US"/>
        </w:rPr>
        <w:t xml:space="preserve">”, in </w:t>
      </w:r>
      <w:r w:rsidR="002247F8" w:rsidRPr="00325E66">
        <w:rPr>
          <w:rFonts w:ascii="Palatino Linotype" w:hAnsi="Palatino Linotype"/>
          <w:bCs/>
          <w:sz w:val="24"/>
          <w:szCs w:val="24"/>
          <w:lang w:val="en-US"/>
        </w:rPr>
        <w:t xml:space="preserve">Maillard, J. de, Roché, S. (eds), </w:t>
      </w:r>
      <w:r w:rsidR="002247F8" w:rsidRPr="00325E66">
        <w:rPr>
          <w:rFonts w:ascii="Palatino Linotype" w:hAnsi="Palatino Linotype"/>
          <w:bCs/>
          <w:i/>
          <w:sz w:val="24"/>
          <w:szCs w:val="24"/>
          <w:lang w:val="en-US"/>
        </w:rPr>
        <w:t>The rise of comparative policing</w:t>
      </w:r>
      <w:r w:rsidR="002247F8" w:rsidRPr="00325E66">
        <w:rPr>
          <w:rFonts w:ascii="Palatino Linotype" w:hAnsi="Palatino Linotype"/>
          <w:bCs/>
          <w:sz w:val="24"/>
          <w:szCs w:val="24"/>
          <w:lang w:val="en-US"/>
        </w:rPr>
        <w:t>, London</w:t>
      </w:r>
      <w:r w:rsidR="00325E66" w:rsidRPr="00325E66">
        <w:rPr>
          <w:rFonts w:ascii="Palatino Linotype" w:hAnsi="Palatino Linotype"/>
          <w:bCs/>
          <w:sz w:val="24"/>
          <w:szCs w:val="24"/>
          <w:lang w:val="en-US"/>
        </w:rPr>
        <w:t>,</w:t>
      </w:r>
      <w:r w:rsidR="002247F8" w:rsidRPr="00325E66">
        <w:rPr>
          <w:rFonts w:ascii="Palatino Linotype" w:hAnsi="Palatino Linotype"/>
          <w:bCs/>
          <w:sz w:val="24"/>
          <w:szCs w:val="24"/>
          <w:lang w:val="en-US"/>
        </w:rPr>
        <w:t xml:space="preserve"> Routledge, 2021, p. </w:t>
      </w:r>
      <w:r w:rsidR="003B556F" w:rsidRPr="00325E66">
        <w:rPr>
          <w:rFonts w:ascii="Palatino Linotype" w:hAnsi="Palatino Linotype"/>
          <w:bCs/>
          <w:sz w:val="24"/>
          <w:szCs w:val="24"/>
          <w:lang w:val="en-US"/>
        </w:rPr>
        <w:t xml:space="preserve">1-16 </w:t>
      </w:r>
      <w:r w:rsidR="002247F8" w:rsidRPr="00325E66">
        <w:rPr>
          <w:rFonts w:ascii="Palatino Linotype" w:hAnsi="Palatino Linotype"/>
          <w:bCs/>
          <w:sz w:val="24"/>
          <w:szCs w:val="24"/>
          <w:lang w:val="en-US"/>
        </w:rPr>
        <w:t xml:space="preserve">(version </w:t>
      </w:r>
      <w:proofErr w:type="spellStart"/>
      <w:r w:rsidR="002247F8" w:rsidRPr="00325E66">
        <w:rPr>
          <w:rFonts w:ascii="Palatino Linotype" w:hAnsi="Palatino Linotype"/>
          <w:bCs/>
          <w:sz w:val="24"/>
          <w:szCs w:val="24"/>
          <w:lang w:val="en-US"/>
        </w:rPr>
        <w:t>partiellement</w:t>
      </w:r>
      <w:proofErr w:type="spellEnd"/>
      <w:r w:rsidR="002247F8" w:rsidRPr="00325E66">
        <w:rPr>
          <w:rFonts w:ascii="Palatino Linotype" w:hAnsi="Palatino Linotype"/>
          <w:bCs/>
          <w:sz w:val="24"/>
          <w:szCs w:val="24"/>
          <w:lang w:val="en-US"/>
        </w:rPr>
        <w:t xml:space="preserve"> reprise de 85).  </w:t>
      </w:r>
    </w:p>
    <w:p w14:paraId="1906DD39" w14:textId="0ADA3F9B" w:rsidR="00140DBF" w:rsidRPr="003B556F" w:rsidRDefault="00140DBF" w:rsidP="00D02059">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10</w:t>
      </w:r>
      <w:r w:rsidR="00E06CD8">
        <w:rPr>
          <w:rFonts w:ascii="Palatino Linotype" w:hAnsi="Palatino Linotype"/>
          <w:sz w:val="24"/>
          <w:szCs w:val="24"/>
          <w:lang w:val="en-US"/>
        </w:rPr>
        <w:t>3</w:t>
      </w:r>
      <w:r w:rsidRPr="003B556F">
        <w:rPr>
          <w:rFonts w:ascii="Palatino Linotype" w:hAnsi="Palatino Linotype"/>
          <w:sz w:val="24"/>
          <w:szCs w:val="24"/>
          <w:lang w:val="en-US"/>
        </w:rPr>
        <w:t>.</w:t>
      </w:r>
      <w:r w:rsidR="00D02059" w:rsidRPr="003B556F">
        <w:rPr>
          <w:rFonts w:ascii="Palatino Linotype" w:hAnsi="Palatino Linotype"/>
          <w:sz w:val="24"/>
          <w:szCs w:val="24"/>
          <w:lang w:val="en-US"/>
        </w:rPr>
        <w:t xml:space="preserve"> </w:t>
      </w:r>
      <w:r w:rsidR="00D02059" w:rsidRPr="003B556F">
        <w:rPr>
          <w:rFonts w:ascii="Palatino Linotype" w:hAnsi="Palatino Linotype"/>
          <w:bCs/>
          <w:sz w:val="24"/>
          <w:szCs w:val="24"/>
          <w:lang w:val="en-GB"/>
        </w:rPr>
        <w:t>Maillard, J. de,</w:t>
      </w:r>
      <w:r w:rsidR="00D02059" w:rsidRPr="003B556F">
        <w:rPr>
          <w:rFonts w:ascii="Palatino Linotype" w:hAnsi="Palatino Linotype"/>
          <w:bCs/>
          <w:sz w:val="24"/>
          <w:szCs w:val="24"/>
          <w:lang w:val="en-US"/>
        </w:rPr>
        <w:t xml:space="preserve"> Hunold, D., Roché, S., Oberwittler, D., </w:t>
      </w:r>
      <w:r w:rsidR="00D02059" w:rsidRPr="003B556F">
        <w:rPr>
          <w:rFonts w:ascii="Palatino Linotype" w:hAnsi="Palatino Linotype"/>
          <w:bCs/>
          <w:sz w:val="24"/>
          <w:szCs w:val="24"/>
          <w:lang w:val="en-GB"/>
        </w:rPr>
        <w:t xml:space="preserve">« Different styles of policing: discretionary power in street control in France and Germany », in </w:t>
      </w:r>
      <w:r w:rsidR="002247F8" w:rsidRPr="003B556F">
        <w:rPr>
          <w:rFonts w:ascii="Palatino Linotype" w:hAnsi="Palatino Linotype"/>
          <w:bCs/>
          <w:sz w:val="24"/>
          <w:szCs w:val="24"/>
          <w:lang w:val="en-GB"/>
        </w:rPr>
        <w:t xml:space="preserve">Maillard, J. de, Roché, S. (eds), </w:t>
      </w:r>
      <w:r w:rsidR="002247F8" w:rsidRPr="003B556F">
        <w:rPr>
          <w:rFonts w:ascii="Palatino Linotype" w:hAnsi="Palatino Linotype"/>
          <w:bCs/>
          <w:i/>
          <w:sz w:val="24"/>
          <w:szCs w:val="24"/>
          <w:lang w:val="en-GB"/>
        </w:rPr>
        <w:t>The rise of comparative policing</w:t>
      </w:r>
      <w:r w:rsidR="002247F8" w:rsidRPr="003B556F">
        <w:rPr>
          <w:rFonts w:ascii="Palatino Linotype" w:hAnsi="Palatino Linotype"/>
          <w:bCs/>
          <w:sz w:val="24"/>
          <w:szCs w:val="24"/>
          <w:lang w:val="en-GB"/>
        </w:rPr>
        <w:t>, London</w:t>
      </w:r>
      <w:r w:rsidR="00325E66">
        <w:rPr>
          <w:rFonts w:ascii="Palatino Linotype" w:hAnsi="Palatino Linotype"/>
          <w:bCs/>
          <w:sz w:val="24"/>
          <w:szCs w:val="24"/>
          <w:lang w:val="en-GB"/>
        </w:rPr>
        <w:t>,</w:t>
      </w:r>
      <w:r w:rsidR="002247F8" w:rsidRPr="003B556F">
        <w:rPr>
          <w:rFonts w:ascii="Palatino Linotype" w:hAnsi="Palatino Linotype"/>
          <w:bCs/>
          <w:sz w:val="24"/>
          <w:szCs w:val="24"/>
          <w:lang w:val="en-GB"/>
        </w:rPr>
        <w:t xml:space="preserve"> Routledge, 2021, p.</w:t>
      </w:r>
      <w:r w:rsidR="003B556F" w:rsidRPr="003B556F">
        <w:rPr>
          <w:rFonts w:ascii="Palatino Linotype" w:hAnsi="Palatino Linotype"/>
          <w:bCs/>
          <w:sz w:val="24"/>
          <w:szCs w:val="24"/>
          <w:lang w:val="en-GB"/>
        </w:rPr>
        <w:t xml:space="preserve"> 93-106</w:t>
      </w:r>
      <w:r w:rsidR="002247F8" w:rsidRPr="003B556F">
        <w:rPr>
          <w:rFonts w:ascii="Palatino Linotype" w:hAnsi="Palatino Linotype"/>
          <w:bCs/>
          <w:sz w:val="24"/>
          <w:szCs w:val="24"/>
          <w:lang w:val="en-GB"/>
        </w:rPr>
        <w:t xml:space="preserve"> (version reprise de 82).</w:t>
      </w:r>
    </w:p>
    <w:p w14:paraId="7E0F8146" w14:textId="6C04E6FC" w:rsidR="00140DBF" w:rsidRPr="002247F8" w:rsidRDefault="00140DBF" w:rsidP="00D02059">
      <w:pPr>
        <w:pStyle w:val="Corpsdetexte"/>
        <w:spacing w:after="0"/>
        <w:ind w:left="0" w:right="0" w:firstLine="709"/>
        <w:rPr>
          <w:rFonts w:ascii="Palatino Linotype" w:hAnsi="Palatino Linotype"/>
          <w:sz w:val="24"/>
          <w:szCs w:val="24"/>
        </w:rPr>
      </w:pPr>
      <w:r w:rsidRPr="002247F8">
        <w:rPr>
          <w:rFonts w:ascii="Palatino Linotype" w:hAnsi="Palatino Linotype"/>
          <w:sz w:val="24"/>
          <w:szCs w:val="24"/>
        </w:rPr>
        <w:t>10</w:t>
      </w:r>
      <w:r w:rsidR="00E06CD8">
        <w:rPr>
          <w:rFonts w:ascii="Palatino Linotype" w:hAnsi="Palatino Linotype"/>
          <w:sz w:val="24"/>
          <w:szCs w:val="24"/>
        </w:rPr>
        <w:t>2</w:t>
      </w:r>
      <w:r w:rsidRPr="002247F8">
        <w:rPr>
          <w:rFonts w:ascii="Palatino Linotype" w:hAnsi="Palatino Linotype"/>
          <w:sz w:val="24"/>
          <w:szCs w:val="24"/>
        </w:rPr>
        <w:t xml:space="preserve">. </w:t>
      </w:r>
      <w:r w:rsidR="002247F8" w:rsidRPr="002247F8">
        <w:rPr>
          <w:rFonts w:ascii="Palatino Linotype" w:hAnsi="Palatino Linotype"/>
          <w:sz w:val="24"/>
          <w:szCs w:val="24"/>
        </w:rPr>
        <w:t xml:space="preserve">Maillard, J. de, « Des systèmes policiers européens en recomposition : centralisation, décentralisation et coordination », </w:t>
      </w:r>
      <w:r w:rsidR="002247F8" w:rsidRPr="002247F8">
        <w:rPr>
          <w:rFonts w:ascii="Palatino Linotype" w:hAnsi="Palatino Linotype"/>
          <w:i/>
          <w:sz w:val="24"/>
          <w:szCs w:val="24"/>
        </w:rPr>
        <w:t>Revue française de science politique</w:t>
      </w:r>
      <w:r w:rsidR="002247F8" w:rsidRPr="002247F8">
        <w:rPr>
          <w:rFonts w:ascii="Palatino Linotype" w:hAnsi="Palatino Linotype"/>
          <w:sz w:val="24"/>
          <w:szCs w:val="24"/>
        </w:rPr>
        <w:t xml:space="preserve">, 71 (2), 2021, p. 175-195. </w:t>
      </w:r>
    </w:p>
    <w:p w14:paraId="49B6A55E" w14:textId="79B58BD4" w:rsidR="009E4448" w:rsidRDefault="009E4448" w:rsidP="00EA3946">
      <w:pPr>
        <w:pStyle w:val="Corpsdetexte"/>
        <w:spacing w:after="0"/>
        <w:ind w:left="0" w:right="0" w:firstLine="709"/>
        <w:rPr>
          <w:rFonts w:ascii="Palatino Linotype" w:hAnsi="Palatino Linotype"/>
          <w:sz w:val="24"/>
          <w:szCs w:val="24"/>
        </w:rPr>
      </w:pPr>
      <w:r>
        <w:rPr>
          <w:rFonts w:ascii="Palatino Linotype" w:hAnsi="Palatino Linotype"/>
          <w:sz w:val="24"/>
          <w:szCs w:val="24"/>
        </w:rPr>
        <w:t>10</w:t>
      </w:r>
      <w:r w:rsidR="00E06CD8">
        <w:rPr>
          <w:rFonts w:ascii="Palatino Linotype" w:hAnsi="Palatino Linotype"/>
          <w:sz w:val="24"/>
          <w:szCs w:val="24"/>
        </w:rPr>
        <w:t>1</w:t>
      </w:r>
      <w:r>
        <w:rPr>
          <w:rFonts w:ascii="Palatino Linotype" w:hAnsi="Palatino Linotype"/>
          <w:sz w:val="24"/>
          <w:szCs w:val="24"/>
        </w:rPr>
        <w:t>. de Maillard, J., Kübler, D., « Mise en œuvre</w:t>
      </w:r>
      <w:r w:rsidR="00BF7DF1">
        <w:rPr>
          <w:rFonts w:ascii="Palatino Linotype" w:hAnsi="Palatino Linotype"/>
          <w:sz w:val="24"/>
          <w:szCs w:val="24"/>
        </w:rPr>
        <w:t xml:space="preserve"> des politiques publiques : de l’application à la reformulation des décisions</w:t>
      </w:r>
      <w:r>
        <w:rPr>
          <w:rFonts w:ascii="Palatino Linotype" w:hAnsi="Palatino Linotype"/>
          <w:sz w:val="24"/>
          <w:szCs w:val="24"/>
        </w:rPr>
        <w:t xml:space="preserve"> », in S. Jacob, N. </w:t>
      </w:r>
      <w:proofErr w:type="spellStart"/>
      <w:r>
        <w:rPr>
          <w:rFonts w:ascii="Palatino Linotype" w:hAnsi="Palatino Linotype"/>
          <w:sz w:val="24"/>
          <w:szCs w:val="24"/>
        </w:rPr>
        <w:t>Schiffino</w:t>
      </w:r>
      <w:proofErr w:type="spellEnd"/>
      <w:r>
        <w:rPr>
          <w:rFonts w:ascii="Palatino Linotype" w:hAnsi="Palatino Linotype"/>
          <w:sz w:val="24"/>
          <w:szCs w:val="24"/>
        </w:rPr>
        <w:t xml:space="preserve"> (dir.), </w:t>
      </w:r>
      <w:r>
        <w:rPr>
          <w:rFonts w:ascii="Palatino Linotype" w:hAnsi="Palatino Linotype"/>
          <w:i/>
          <w:sz w:val="24"/>
          <w:szCs w:val="24"/>
        </w:rPr>
        <w:t>P</w:t>
      </w:r>
      <w:r w:rsidRPr="009E4448">
        <w:rPr>
          <w:rFonts w:ascii="Palatino Linotype" w:hAnsi="Palatino Linotype"/>
          <w:i/>
          <w:sz w:val="24"/>
          <w:szCs w:val="24"/>
        </w:rPr>
        <w:t>olitiques publiques</w:t>
      </w:r>
      <w:r w:rsidR="00BF7DF1">
        <w:rPr>
          <w:rFonts w:ascii="Palatino Linotype" w:hAnsi="Palatino Linotype"/>
          <w:i/>
          <w:sz w:val="24"/>
          <w:szCs w:val="24"/>
        </w:rPr>
        <w:t>. Fondements et prospectives pour l’analyse des politiques publiques</w:t>
      </w:r>
      <w:r>
        <w:rPr>
          <w:rFonts w:ascii="Palatino Linotype" w:hAnsi="Palatino Linotype"/>
          <w:sz w:val="24"/>
          <w:szCs w:val="24"/>
        </w:rPr>
        <w:t xml:space="preserve">, Bruxelles, Bruylant, 2021, p. 229-264.  </w:t>
      </w:r>
    </w:p>
    <w:p w14:paraId="1C95DEDC" w14:textId="45E04779" w:rsidR="00EA3FF0" w:rsidRPr="003B556F" w:rsidRDefault="00EA3FF0" w:rsidP="00251824">
      <w:pPr>
        <w:pStyle w:val="Corpsdetexte"/>
        <w:spacing w:after="0"/>
        <w:ind w:left="0" w:right="0" w:firstLine="709"/>
        <w:rPr>
          <w:rFonts w:ascii="Palatino Linotype" w:hAnsi="Palatino Linotype"/>
          <w:b/>
          <w:bCs/>
          <w:sz w:val="24"/>
          <w:szCs w:val="24"/>
          <w:lang w:val="en-US"/>
        </w:rPr>
      </w:pPr>
      <w:r w:rsidRPr="003B556F">
        <w:rPr>
          <w:rFonts w:ascii="Palatino Linotype" w:hAnsi="Palatino Linotype"/>
          <w:bCs/>
          <w:sz w:val="24"/>
          <w:szCs w:val="24"/>
          <w:lang w:val="en-US"/>
        </w:rPr>
        <w:t>10</w:t>
      </w:r>
      <w:r w:rsidR="00E06CD8">
        <w:rPr>
          <w:rFonts w:ascii="Palatino Linotype" w:hAnsi="Palatino Linotype"/>
          <w:bCs/>
          <w:sz w:val="24"/>
          <w:szCs w:val="24"/>
          <w:lang w:val="en-US"/>
        </w:rPr>
        <w:t>0</w:t>
      </w:r>
      <w:r w:rsidRPr="003B556F">
        <w:rPr>
          <w:rFonts w:ascii="Palatino Linotype" w:hAnsi="Palatino Linotype"/>
          <w:bCs/>
          <w:sz w:val="24"/>
          <w:szCs w:val="24"/>
          <w:lang w:val="en-US"/>
        </w:rPr>
        <w:t xml:space="preserve">. </w:t>
      </w:r>
      <w:r w:rsidRPr="003B556F">
        <w:rPr>
          <w:rFonts w:ascii="Palatino Linotype" w:hAnsi="Palatino Linotype"/>
          <w:color w:val="000000"/>
          <w:sz w:val="24"/>
          <w:szCs w:val="24"/>
          <w:lang w:val="en-US"/>
        </w:rPr>
        <w:t>de Maillard, J., Terpstra, J.,</w:t>
      </w:r>
      <w:r w:rsidRPr="003B556F">
        <w:rPr>
          <w:rStyle w:val="apple-converted-space"/>
          <w:rFonts w:ascii="Palatino Linotype" w:hAnsi="Palatino Linotype"/>
          <w:color w:val="000000"/>
          <w:sz w:val="24"/>
          <w:szCs w:val="24"/>
          <w:lang w:val="en-US"/>
        </w:rPr>
        <w:t xml:space="preserve"> « Community policing in comparative perspective », </w:t>
      </w:r>
      <w:r w:rsidRPr="003B556F">
        <w:rPr>
          <w:rFonts w:ascii="Palatino Linotype" w:hAnsi="Palatino Linotype"/>
          <w:i/>
          <w:iCs/>
          <w:color w:val="000000"/>
          <w:sz w:val="24"/>
          <w:szCs w:val="24"/>
          <w:lang w:val="en-US"/>
        </w:rPr>
        <w:t>Oxford Research Encyclopedia of Criminology and Criminal Justice</w:t>
      </w:r>
      <w:r w:rsidRPr="003B556F">
        <w:rPr>
          <w:rFonts w:ascii="Palatino Linotype" w:hAnsi="Palatino Linotype"/>
          <w:color w:val="000000"/>
          <w:sz w:val="24"/>
          <w:szCs w:val="24"/>
          <w:lang w:val="en-US"/>
        </w:rPr>
        <w:t xml:space="preserve">. Oxford University Press, 2021. </w:t>
      </w:r>
      <w:proofErr w:type="spellStart"/>
      <w:r w:rsidRPr="003B556F">
        <w:rPr>
          <w:rFonts w:ascii="Palatino Linotype" w:hAnsi="Palatino Linotype"/>
          <w:color w:val="000000"/>
          <w:sz w:val="24"/>
          <w:szCs w:val="24"/>
          <w:lang w:val="en-US"/>
        </w:rPr>
        <w:t>doi</w:t>
      </w:r>
      <w:proofErr w:type="spellEnd"/>
      <w:r w:rsidRPr="003B556F">
        <w:rPr>
          <w:rFonts w:ascii="Palatino Linotype" w:hAnsi="Palatino Linotype"/>
          <w:color w:val="000000"/>
          <w:sz w:val="24"/>
          <w:szCs w:val="24"/>
          <w:lang w:val="en-US"/>
        </w:rPr>
        <w:t>:</w:t>
      </w:r>
      <w:r w:rsidRPr="003B556F">
        <w:rPr>
          <w:rStyle w:val="apple-converted-space"/>
          <w:rFonts w:ascii="Palatino Linotype" w:hAnsi="Palatino Linotype"/>
          <w:color w:val="000000"/>
          <w:sz w:val="24"/>
          <w:szCs w:val="24"/>
          <w:lang w:val="en-US"/>
        </w:rPr>
        <w:t> </w:t>
      </w:r>
      <w:hyperlink r:id="rId11" w:history="1">
        <w:r w:rsidRPr="003B556F">
          <w:rPr>
            <w:rStyle w:val="Lienhypertexte"/>
            <w:rFonts w:ascii="Palatino Linotype" w:hAnsi="Palatino Linotype"/>
            <w:sz w:val="24"/>
            <w:szCs w:val="24"/>
            <w:lang w:val="en-US"/>
          </w:rPr>
          <w:t>https://doi.org/10.1093/acrefore/9780190264079.013.615</w:t>
        </w:r>
      </w:hyperlink>
    </w:p>
    <w:p w14:paraId="0EBFC80C" w14:textId="4E445026" w:rsidR="00560A60" w:rsidRPr="003B556F" w:rsidRDefault="00E06CD8" w:rsidP="00560A60">
      <w:pPr>
        <w:pStyle w:val="Corpsdetexte"/>
        <w:spacing w:after="0"/>
        <w:ind w:left="0" w:right="0" w:firstLine="709"/>
        <w:rPr>
          <w:rFonts w:ascii="Palatino Linotype" w:hAnsi="Palatino Linotype"/>
          <w:bCs/>
          <w:sz w:val="24"/>
          <w:szCs w:val="24"/>
          <w:lang w:val="en-US"/>
        </w:rPr>
      </w:pPr>
      <w:r>
        <w:rPr>
          <w:rFonts w:ascii="Palatino Linotype" w:hAnsi="Palatino Linotype"/>
          <w:bCs/>
          <w:sz w:val="24"/>
          <w:szCs w:val="24"/>
          <w:lang w:val="en-US"/>
        </w:rPr>
        <w:t>99</w:t>
      </w:r>
      <w:r w:rsidR="00560A60" w:rsidRPr="003B556F">
        <w:rPr>
          <w:rFonts w:ascii="Palatino Linotype" w:hAnsi="Palatino Linotype"/>
          <w:bCs/>
          <w:sz w:val="24"/>
          <w:szCs w:val="24"/>
          <w:lang w:val="en-US"/>
        </w:rPr>
        <w:t xml:space="preserve">. </w:t>
      </w:r>
      <w:r w:rsidR="00560A60" w:rsidRPr="003B556F">
        <w:rPr>
          <w:rFonts w:ascii="Palatino Linotype" w:hAnsi="Palatino Linotype"/>
          <w:sz w:val="24"/>
          <w:szCs w:val="24"/>
          <w:shd w:val="clear" w:color="auto" w:fill="FFFFFF"/>
          <w:lang w:val="en-US"/>
        </w:rPr>
        <w:t>Terpstra J, de Maillard J, Salet R, Roché S.</w:t>
      </w:r>
      <w:r w:rsidR="003B556F">
        <w:rPr>
          <w:rFonts w:ascii="Palatino Linotype" w:hAnsi="Palatino Linotype"/>
          <w:sz w:val="24"/>
          <w:szCs w:val="24"/>
          <w:shd w:val="clear" w:color="auto" w:fill="FFFFFF"/>
          <w:lang w:val="en-US"/>
        </w:rPr>
        <w:t>,</w:t>
      </w:r>
      <w:r w:rsidR="00560A60" w:rsidRPr="003B556F">
        <w:rPr>
          <w:rFonts w:ascii="Palatino Linotype" w:hAnsi="Palatino Linotype"/>
          <w:sz w:val="24"/>
          <w:szCs w:val="24"/>
          <w:shd w:val="clear" w:color="auto" w:fill="FFFFFF"/>
          <w:lang w:val="en-US"/>
        </w:rPr>
        <w:t xml:space="preserve"> </w:t>
      </w:r>
      <w:r w:rsidR="003B556F">
        <w:rPr>
          <w:rFonts w:ascii="Palatino Linotype" w:hAnsi="Palatino Linotype"/>
          <w:sz w:val="24"/>
          <w:szCs w:val="24"/>
          <w:shd w:val="clear" w:color="auto" w:fill="FFFFFF"/>
          <w:lang w:val="en-US"/>
        </w:rPr>
        <w:t>“</w:t>
      </w:r>
      <w:r w:rsidR="00560A60" w:rsidRPr="003B556F">
        <w:rPr>
          <w:rFonts w:ascii="Palatino Linotype" w:hAnsi="Palatino Linotype"/>
          <w:sz w:val="24"/>
          <w:szCs w:val="24"/>
          <w:shd w:val="clear" w:color="auto" w:fill="FFFFFF"/>
          <w:lang w:val="en-US"/>
        </w:rPr>
        <w:t>Policing the corona crisis: A comparison between France and the Netherlands</w:t>
      </w:r>
      <w:r w:rsidR="003B556F">
        <w:rPr>
          <w:rFonts w:ascii="Palatino Linotype" w:hAnsi="Palatino Linotype"/>
          <w:sz w:val="24"/>
          <w:szCs w:val="24"/>
          <w:shd w:val="clear" w:color="auto" w:fill="FFFFFF"/>
          <w:lang w:val="en-US"/>
        </w:rPr>
        <w:t>”,</w:t>
      </w:r>
      <w:r w:rsidR="00560A60" w:rsidRPr="003B556F">
        <w:rPr>
          <w:rFonts w:ascii="Palatino Linotype" w:hAnsi="Palatino Linotype"/>
          <w:sz w:val="24"/>
          <w:szCs w:val="24"/>
          <w:shd w:val="clear" w:color="auto" w:fill="FFFFFF"/>
          <w:lang w:val="en-US"/>
        </w:rPr>
        <w:t> </w:t>
      </w:r>
      <w:r w:rsidR="00560A60" w:rsidRPr="003B556F">
        <w:rPr>
          <w:rStyle w:val="Accentuation"/>
          <w:rFonts w:ascii="Palatino Linotype" w:hAnsi="Palatino Linotype"/>
          <w:sz w:val="24"/>
          <w:szCs w:val="24"/>
          <w:lang w:val="en-US"/>
        </w:rPr>
        <w:t>International Journal of Police Science &amp; Management</w:t>
      </w:r>
      <w:r w:rsidR="003B556F">
        <w:rPr>
          <w:rFonts w:ascii="Palatino Linotype" w:hAnsi="Palatino Linotype"/>
          <w:sz w:val="24"/>
          <w:szCs w:val="24"/>
          <w:shd w:val="clear" w:color="auto" w:fill="FFFFFF"/>
          <w:lang w:val="en-US"/>
        </w:rPr>
        <w:t>,</w:t>
      </w:r>
      <w:r w:rsidR="00560A60" w:rsidRPr="003B556F">
        <w:rPr>
          <w:rFonts w:ascii="Palatino Linotype" w:hAnsi="Palatino Linotype"/>
          <w:sz w:val="24"/>
          <w:szCs w:val="24"/>
          <w:shd w:val="clear" w:color="auto" w:fill="FFFFFF"/>
          <w:lang w:val="en-US"/>
        </w:rPr>
        <w:t xml:space="preserve"> </w:t>
      </w:r>
      <w:r w:rsidR="002B65F1">
        <w:rPr>
          <w:rFonts w:ascii="Palatino Linotype" w:hAnsi="Palatino Linotype"/>
          <w:sz w:val="24"/>
          <w:szCs w:val="24"/>
          <w:shd w:val="clear" w:color="auto" w:fill="FFFFFF"/>
          <w:lang w:val="en-US"/>
        </w:rPr>
        <w:t xml:space="preserve">23 (2), 168-181. </w:t>
      </w:r>
    </w:p>
    <w:p w14:paraId="0402E6C8" w14:textId="264DCD43" w:rsidR="00560A60" w:rsidRPr="002B65F1" w:rsidRDefault="00560A60" w:rsidP="00560A60">
      <w:pPr>
        <w:pStyle w:val="Corpsdetexte"/>
        <w:spacing w:after="0"/>
        <w:ind w:left="0" w:right="0" w:firstLine="709"/>
        <w:rPr>
          <w:rFonts w:ascii="Palatino Linotype" w:hAnsi="Palatino Linotype"/>
          <w:bCs/>
          <w:sz w:val="24"/>
          <w:szCs w:val="24"/>
          <w:lang w:val="en-US"/>
        </w:rPr>
      </w:pPr>
      <w:r w:rsidRPr="002B65F1">
        <w:rPr>
          <w:rFonts w:ascii="Palatino Linotype" w:hAnsi="Palatino Linotype"/>
          <w:bCs/>
          <w:sz w:val="24"/>
          <w:szCs w:val="24"/>
          <w:lang w:val="en-US"/>
        </w:rPr>
        <w:t>9</w:t>
      </w:r>
      <w:r w:rsidR="00E06CD8">
        <w:rPr>
          <w:rFonts w:ascii="Palatino Linotype" w:hAnsi="Palatino Linotype"/>
          <w:bCs/>
          <w:sz w:val="24"/>
          <w:szCs w:val="24"/>
          <w:lang w:val="en-US"/>
        </w:rPr>
        <w:t>8</w:t>
      </w:r>
      <w:r w:rsidRPr="002B65F1">
        <w:rPr>
          <w:rFonts w:ascii="Palatino Linotype" w:hAnsi="Palatino Linotype"/>
          <w:bCs/>
          <w:sz w:val="24"/>
          <w:szCs w:val="24"/>
          <w:lang w:val="en-US"/>
        </w:rPr>
        <w:t>. de Maillard J</w:t>
      </w:r>
      <w:r w:rsidR="00A67396" w:rsidRPr="002B65F1">
        <w:rPr>
          <w:rFonts w:ascii="Palatino Linotype" w:hAnsi="Palatino Linotype"/>
          <w:bCs/>
          <w:sz w:val="24"/>
          <w:szCs w:val="24"/>
          <w:lang w:val="en-US"/>
        </w:rPr>
        <w:t>.</w:t>
      </w:r>
      <w:r w:rsidRPr="002B65F1">
        <w:rPr>
          <w:rFonts w:ascii="Palatino Linotype" w:hAnsi="Palatino Linotype"/>
          <w:bCs/>
          <w:sz w:val="24"/>
          <w:szCs w:val="24"/>
          <w:lang w:val="en-US"/>
        </w:rPr>
        <w:t>, Zagrodzki M.</w:t>
      </w:r>
      <w:r w:rsidR="002B65F1">
        <w:rPr>
          <w:rFonts w:ascii="Palatino Linotype" w:hAnsi="Palatino Linotype"/>
          <w:bCs/>
          <w:sz w:val="24"/>
          <w:szCs w:val="24"/>
          <w:lang w:val="en-US"/>
        </w:rPr>
        <w:t>, “</w:t>
      </w:r>
      <w:r w:rsidRPr="003B556F">
        <w:rPr>
          <w:rFonts w:ascii="Palatino Linotype" w:hAnsi="Palatino Linotype"/>
          <w:bCs/>
          <w:sz w:val="24"/>
          <w:szCs w:val="24"/>
          <w:lang w:val="en-US"/>
        </w:rPr>
        <w:t>Styles of policing and police–public interactions: The question of stop-and-search by police units in France</w:t>
      </w:r>
      <w:r w:rsidR="002B65F1">
        <w:rPr>
          <w:rFonts w:ascii="Palatino Linotype" w:hAnsi="Palatino Linotype"/>
          <w:bCs/>
          <w:sz w:val="24"/>
          <w:szCs w:val="24"/>
          <w:lang w:val="en-US"/>
        </w:rPr>
        <w:t>”,</w:t>
      </w:r>
      <w:r w:rsidRPr="003B556F">
        <w:rPr>
          <w:rFonts w:ascii="Palatino Linotype" w:hAnsi="Palatino Linotype"/>
          <w:bCs/>
          <w:sz w:val="24"/>
          <w:szCs w:val="24"/>
          <w:lang w:val="en-US"/>
        </w:rPr>
        <w:t> </w:t>
      </w:r>
      <w:r w:rsidRPr="002B65F1">
        <w:rPr>
          <w:rFonts w:ascii="Palatino Linotype" w:hAnsi="Palatino Linotype"/>
          <w:bCs/>
          <w:i/>
          <w:iCs/>
          <w:sz w:val="24"/>
          <w:szCs w:val="24"/>
          <w:lang w:val="en-US"/>
        </w:rPr>
        <w:t>International Journal of Police Science &amp; Management</w:t>
      </w:r>
      <w:r w:rsidR="009E4448" w:rsidRPr="002B65F1">
        <w:rPr>
          <w:rFonts w:ascii="Palatino Linotype" w:hAnsi="Palatino Linotype"/>
          <w:bCs/>
          <w:sz w:val="24"/>
          <w:szCs w:val="24"/>
          <w:lang w:val="en-US"/>
        </w:rPr>
        <w:t xml:space="preserve">, </w:t>
      </w:r>
      <w:r w:rsidR="002B65F1" w:rsidRPr="002B65F1">
        <w:rPr>
          <w:rFonts w:ascii="Palatino Linotype" w:hAnsi="Palatino Linotype"/>
          <w:bCs/>
          <w:sz w:val="24"/>
          <w:szCs w:val="24"/>
          <w:lang w:val="en-US"/>
        </w:rPr>
        <w:t xml:space="preserve">23 (2), 2021, p. 157-167. </w:t>
      </w:r>
    </w:p>
    <w:p w14:paraId="5C042E5B" w14:textId="77777777" w:rsidR="00560A60" w:rsidRPr="002B65F1" w:rsidRDefault="00560A60" w:rsidP="00560A60">
      <w:pPr>
        <w:pStyle w:val="Corpsdetexte"/>
        <w:spacing w:after="0"/>
        <w:ind w:left="0" w:right="0"/>
        <w:rPr>
          <w:rFonts w:ascii="Palatino Linotype" w:hAnsi="Palatino Linotype"/>
          <w:bCs/>
          <w:lang w:val="en-US"/>
        </w:rPr>
      </w:pPr>
    </w:p>
    <w:p w14:paraId="53A3197F" w14:textId="77777777" w:rsidR="00B265A7" w:rsidRDefault="00A30783" w:rsidP="00B265A7">
      <w:pPr>
        <w:pStyle w:val="Corpsdetexte"/>
        <w:spacing w:after="0"/>
        <w:ind w:left="0" w:right="0" w:firstLine="709"/>
        <w:rPr>
          <w:rFonts w:ascii="Palatino Linotype" w:hAnsi="Palatino Linotype"/>
          <w:b/>
          <w:bCs/>
          <w:sz w:val="24"/>
          <w:szCs w:val="24"/>
        </w:rPr>
      </w:pPr>
      <w:r>
        <w:rPr>
          <w:rFonts w:ascii="Palatino Linotype" w:hAnsi="Palatino Linotype"/>
          <w:b/>
          <w:bCs/>
          <w:sz w:val="24"/>
          <w:szCs w:val="24"/>
        </w:rPr>
        <w:t>2020</w:t>
      </w:r>
    </w:p>
    <w:p w14:paraId="0917F32A" w14:textId="54477F31" w:rsidR="00A17B5B" w:rsidRDefault="00A17B5B" w:rsidP="00B265A7">
      <w:pPr>
        <w:pStyle w:val="Corpsdetexte"/>
        <w:spacing w:after="0"/>
        <w:ind w:left="0" w:right="0" w:firstLine="709"/>
        <w:rPr>
          <w:rFonts w:ascii="Palatino Linotype" w:hAnsi="Palatino Linotype"/>
          <w:sz w:val="24"/>
          <w:szCs w:val="24"/>
        </w:rPr>
      </w:pPr>
      <w:r w:rsidRPr="00A17B5B">
        <w:rPr>
          <w:rFonts w:ascii="Palatino Linotype" w:hAnsi="Palatino Linotype"/>
          <w:sz w:val="24"/>
          <w:szCs w:val="24"/>
        </w:rPr>
        <w:t>9</w:t>
      </w:r>
      <w:r w:rsidR="00E06CD8">
        <w:rPr>
          <w:rFonts w:ascii="Palatino Linotype" w:hAnsi="Palatino Linotype"/>
          <w:sz w:val="24"/>
          <w:szCs w:val="24"/>
        </w:rPr>
        <w:t>7</w:t>
      </w:r>
      <w:r w:rsidRPr="00A17B5B">
        <w:rPr>
          <w:rFonts w:ascii="Palatino Linotype" w:hAnsi="Palatino Linotype"/>
          <w:sz w:val="24"/>
          <w:szCs w:val="24"/>
        </w:rPr>
        <w:t xml:space="preserve">. </w:t>
      </w:r>
      <w:r>
        <w:rPr>
          <w:rFonts w:ascii="Palatino Linotype" w:hAnsi="Palatino Linotype"/>
          <w:sz w:val="24"/>
          <w:szCs w:val="24"/>
        </w:rPr>
        <w:t xml:space="preserve">Maillard, J. de, Zagrodzki, M., </w:t>
      </w:r>
      <w:r w:rsidRPr="00A17B5B">
        <w:rPr>
          <w:rFonts w:ascii="Palatino Linotype" w:hAnsi="Palatino Linotype"/>
          <w:sz w:val="24"/>
          <w:szCs w:val="24"/>
        </w:rPr>
        <w:t xml:space="preserve">« Sécurité parisienne et préfecture de police à l’heure métropolitaine », P. Le Galès (dir.), </w:t>
      </w:r>
      <w:r w:rsidRPr="00A17B5B">
        <w:rPr>
          <w:rFonts w:ascii="Palatino Linotype" w:hAnsi="Palatino Linotype"/>
          <w:i/>
          <w:sz w:val="24"/>
          <w:szCs w:val="24"/>
        </w:rPr>
        <w:t>Gouverner la métropole paris</w:t>
      </w:r>
      <w:r w:rsidR="00585B39">
        <w:rPr>
          <w:rFonts w:ascii="Palatino Linotype" w:hAnsi="Palatino Linotype"/>
          <w:i/>
          <w:sz w:val="24"/>
          <w:szCs w:val="24"/>
        </w:rPr>
        <w:t>i</w:t>
      </w:r>
      <w:r w:rsidRPr="00A17B5B">
        <w:rPr>
          <w:rFonts w:ascii="Palatino Linotype" w:hAnsi="Palatino Linotype"/>
          <w:i/>
          <w:sz w:val="24"/>
          <w:szCs w:val="24"/>
        </w:rPr>
        <w:t>enne</w:t>
      </w:r>
      <w:r w:rsidRPr="00A17B5B">
        <w:rPr>
          <w:rFonts w:ascii="Palatino Linotype" w:hAnsi="Palatino Linotype"/>
          <w:sz w:val="24"/>
          <w:szCs w:val="24"/>
        </w:rPr>
        <w:t>, Presses de Sciences Po, 2020, p. 205-230</w:t>
      </w:r>
      <w:r w:rsidR="009E4448">
        <w:rPr>
          <w:rFonts w:ascii="Palatino Linotype" w:hAnsi="Palatino Linotype"/>
          <w:sz w:val="24"/>
          <w:szCs w:val="24"/>
        </w:rPr>
        <w:t>.</w:t>
      </w:r>
    </w:p>
    <w:p w14:paraId="5D212880" w14:textId="7BFFC89E" w:rsidR="00B265A7" w:rsidRPr="00F07AB1" w:rsidRDefault="00F07AB1" w:rsidP="00B265A7">
      <w:pPr>
        <w:pStyle w:val="Corpsdetexte"/>
        <w:spacing w:after="0"/>
        <w:ind w:left="0" w:right="0" w:firstLine="709"/>
        <w:rPr>
          <w:rFonts w:ascii="Palatino Linotype" w:hAnsi="Palatino Linotype"/>
          <w:sz w:val="24"/>
          <w:szCs w:val="24"/>
        </w:rPr>
      </w:pPr>
      <w:r>
        <w:rPr>
          <w:rFonts w:ascii="Palatino Linotype" w:hAnsi="Palatino Linotype"/>
          <w:sz w:val="24"/>
          <w:szCs w:val="24"/>
        </w:rPr>
        <w:t>9</w:t>
      </w:r>
      <w:r w:rsidR="00E06CD8">
        <w:rPr>
          <w:rFonts w:ascii="Palatino Linotype" w:hAnsi="Palatino Linotype"/>
          <w:sz w:val="24"/>
          <w:szCs w:val="24"/>
        </w:rPr>
        <w:t>6</w:t>
      </w:r>
      <w:r>
        <w:rPr>
          <w:rFonts w:ascii="Palatino Linotype" w:hAnsi="Palatino Linotype"/>
          <w:sz w:val="24"/>
          <w:szCs w:val="24"/>
        </w:rPr>
        <w:t>.</w:t>
      </w:r>
      <w:r w:rsidR="00B265A7" w:rsidRPr="00F07AB1">
        <w:rPr>
          <w:rFonts w:ascii="Palatino Linotype" w:hAnsi="Palatino Linotype"/>
          <w:sz w:val="24"/>
          <w:szCs w:val="24"/>
        </w:rPr>
        <w:t xml:space="preserve"> </w:t>
      </w:r>
      <w:r w:rsidRPr="00F07AB1">
        <w:rPr>
          <w:rFonts w:ascii="Palatino Linotype" w:hAnsi="Palatino Linotype"/>
          <w:sz w:val="24"/>
          <w:szCs w:val="24"/>
        </w:rPr>
        <w:t xml:space="preserve">Maillard, J. de, Gayet, C., Roché, S., Zagrodzki, M., </w:t>
      </w:r>
      <w:r w:rsidR="00B265A7" w:rsidRPr="00F07AB1">
        <w:rPr>
          <w:rFonts w:ascii="Palatino Linotype" w:hAnsi="Palatino Linotype"/>
          <w:sz w:val="24"/>
          <w:szCs w:val="24"/>
        </w:rPr>
        <w:t>« </w:t>
      </w:r>
      <w:r w:rsidRPr="00F07AB1">
        <w:rPr>
          <w:rFonts w:ascii="Palatino Linotype" w:hAnsi="Palatino Linotype"/>
          <w:sz w:val="24"/>
          <w:szCs w:val="24"/>
        </w:rPr>
        <w:t xml:space="preserve">Les relations entre la population et les forces de l’ordre. Un état des lieux en France », </w:t>
      </w:r>
      <w:r w:rsidR="00B265A7" w:rsidRPr="00F07AB1">
        <w:rPr>
          <w:rFonts w:ascii="Palatino Linotype" w:hAnsi="Palatino Linotype"/>
          <w:sz w:val="24"/>
          <w:szCs w:val="24"/>
        </w:rPr>
        <w:t xml:space="preserve">in </w:t>
      </w:r>
      <w:r w:rsidRPr="00527CD1">
        <w:rPr>
          <w:rFonts w:ascii="Palatino Linotype" w:hAnsi="Palatino Linotype"/>
          <w:sz w:val="24"/>
          <w:szCs w:val="24"/>
        </w:rPr>
        <w:t>Observatoire national de la politique de la ville,</w:t>
      </w:r>
      <w:r w:rsidRPr="00F07AB1">
        <w:rPr>
          <w:rFonts w:ascii="Palatino Linotype" w:hAnsi="Palatino Linotype"/>
          <w:i/>
          <w:sz w:val="24"/>
          <w:szCs w:val="24"/>
        </w:rPr>
        <w:t xml:space="preserve"> Bien vivre dans les quartiers prioritaires.</w:t>
      </w:r>
      <w:r w:rsidR="00B265A7" w:rsidRPr="00F07AB1">
        <w:rPr>
          <w:rFonts w:ascii="Palatino Linotype" w:hAnsi="Palatino Linotype"/>
          <w:i/>
          <w:sz w:val="24"/>
          <w:szCs w:val="24"/>
        </w:rPr>
        <w:t xml:space="preserve"> </w:t>
      </w:r>
      <w:r w:rsidRPr="00F07AB1">
        <w:rPr>
          <w:rFonts w:ascii="Palatino Linotype" w:hAnsi="Palatino Linotype"/>
          <w:i/>
          <w:sz w:val="24"/>
          <w:szCs w:val="24"/>
        </w:rPr>
        <w:t>R</w:t>
      </w:r>
      <w:r w:rsidR="00B265A7" w:rsidRPr="00F07AB1">
        <w:rPr>
          <w:rFonts w:ascii="Palatino Linotype" w:hAnsi="Palatino Linotype"/>
          <w:i/>
          <w:sz w:val="24"/>
          <w:szCs w:val="24"/>
        </w:rPr>
        <w:t>apport 2019</w:t>
      </w:r>
      <w:r w:rsidRPr="00F07AB1">
        <w:rPr>
          <w:rFonts w:ascii="Palatino Linotype" w:hAnsi="Palatino Linotype"/>
          <w:sz w:val="24"/>
          <w:szCs w:val="24"/>
        </w:rPr>
        <w:t>,</w:t>
      </w:r>
      <w:r w:rsidR="003216C6">
        <w:rPr>
          <w:rFonts w:ascii="Palatino Linotype" w:hAnsi="Palatino Linotype"/>
          <w:sz w:val="24"/>
          <w:szCs w:val="24"/>
        </w:rPr>
        <w:t xml:space="preserve"> 2020,</w:t>
      </w:r>
      <w:r w:rsidRPr="00F07AB1">
        <w:rPr>
          <w:rFonts w:ascii="Palatino Linotype" w:hAnsi="Palatino Linotype"/>
          <w:sz w:val="24"/>
          <w:szCs w:val="24"/>
        </w:rPr>
        <w:t xml:space="preserve"> p. 88-121.</w:t>
      </w:r>
    </w:p>
    <w:p w14:paraId="252ADF93" w14:textId="3ABE04A7" w:rsidR="00B265A7" w:rsidRPr="00F07AB1" w:rsidRDefault="00F07AB1" w:rsidP="00B265A7">
      <w:pPr>
        <w:pStyle w:val="Corpsdetexte"/>
        <w:spacing w:after="0"/>
        <w:ind w:left="0" w:right="0" w:firstLine="709"/>
        <w:rPr>
          <w:rFonts w:ascii="Palatino Linotype" w:hAnsi="Palatino Linotype"/>
          <w:sz w:val="24"/>
          <w:szCs w:val="24"/>
        </w:rPr>
      </w:pPr>
      <w:r w:rsidRPr="00F07AB1">
        <w:rPr>
          <w:rFonts w:ascii="Palatino Linotype" w:hAnsi="Palatino Linotype"/>
          <w:sz w:val="24"/>
          <w:szCs w:val="24"/>
        </w:rPr>
        <w:t>9</w:t>
      </w:r>
      <w:r w:rsidR="00E06CD8">
        <w:rPr>
          <w:rFonts w:ascii="Palatino Linotype" w:hAnsi="Palatino Linotype"/>
          <w:sz w:val="24"/>
          <w:szCs w:val="24"/>
        </w:rPr>
        <w:t>5</w:t>
      </w:r>
      <w:r w:rsidRPr="00F07AB1">
        <w:rPr>
          <w:rFonts w:ascii="Palatino Linotype" w:hAnsi="Palatino Linotype"/>
          <w:sz w:val="24"/>
          <w:szCs w:val="24"/>
        </w:rPr>
        <w:t>.</w:t>
      </w:r>
      <w:r w:rsidR="00B265A7" w:rsidRPr="00F07AB1">
        <w:rPr>
          <w:rFonts w:ascii="Palatino Linotype" w:hAnsi="Palatino Linotype"/>
          <w:sz w:val="24"/>
          <w:szCs w:val="24"/>
        </w:rPr>
        <w:t xml:space="preserve"> </w:t>
      </w:r>
      <w:r w:rsidR="00372F35" w:rsidRPr="00F07AB1">
        <w:rPr>
          <w:rFonts w:ascii="Palatino Linotype" w:hAnsi="Palatino Linotype"/>
          <w:sz w:val="24"/>
          <w:szCs w:val="24"/>
        </w:rPr>
        <w:t xml:space="preserve">Maillard, J. de, Skogan, W., </w:t>
      </w:r>
      <w:r w:rsidR="00B265A7" w:rsidRPr="00F07AB1">
        <w:rPr>
          <w:rFonts w:ascii="Palatino Linotype" w:hAnsi="Palatino Linotype"/>
          <w:sz w:val="24"/>
          <w:szCs w:val="24"/>
        </w:rPr>
        <w:t xml:space="preserve">« Introduction », in </w:t>
      </w:r>
      <w:r w:rsidR="007742D4" w:rsidRPr="00F07AB1">
        <w:rPr>
          <w:rFonts w:ascii="Palatino Linotype" w:hAnsi="Palatino Linotype"/>
          <w:sz w:val="24"/>
          <w:szCs w:val="24"/>
        </w:rPr>
        <w:t xml:space="preserve">J. de </w:t>
      </w:r>
      <w:r w:rsidR="00372F35" w:rsidRPr="003B556F">
        <w:rPr>
          <w:rFonts w:ascii="Palatino Linotype" w:hAnsi="Palatino Linotype"/>
          <w:bCs/>
          <w:sz w:val="24"/>
          <w:szCs w:val="24"/>
        </w:rPr>
        <w:t xml:space="preserve">Maillard, </w:t>
      </w:r>
      <w:r w:rsidR="007742D4" w:rsidRPr="003B556F">
        <w:rPr>
          <w:rFonts w:ascii="Palatino Linotype" w:hAnsi="Palatino Linotype"/>
          <w:bCs/>
          <w:sz w:val="24"/>
          <w:szCs w:val="24"/>
        </w:rPr>
        <w:t>W.</w:t>
      </w:r>
      <w:r w:rsidR="00372F35" w:rsidRPr="003B556F">
        <w:rPr>
          <w:rFonts w:ascii="Palatino Linotype" w:hAnsi="Palatino Linotype"/>
          <w:bCs/>
          <w:sz w:val="24"/>
          <w:szCs w:val="24"/>
        </w:rPr>
        <w:t xml:space="preserve"> Skogan, (eds), </w:t>
      </w:r>
      <w:r w:rsidR="00372F35" w:rsidRPr="003B556F">
        <w:rPr>
          <w:rFonts w:ascii="Palatino Linotype" w:hAnsi="Palatino Linotype"/>
          <w:bCs/>
          <w:i/>
          <w:sz w:val="24"/>
          <w:szCs w:val="24"/>
        </w:rPr>
        <w:t>Policing in France</w:t>
      </w:r>
      <w:r w:rsidR="00372F35" w:rsidRPr="003B556F">
        <w:rPr>
          <w:rFonts w:ascii="Palatino Linotype" w:hAnsi="Palatino Linotype"/>
          <w:bCs/>
          <w:sz w:val="24"/>
          <w:szCs w:val="24"/>
        </w:rPr>
        <w:t>, London, Routledge, 2020, p. 1-18</w:t>
      </w:r>
      <w:r w:rsidR="00B265A7" w:rsidRPr="00F07AB1">
        <w:rPr>
          <w:rFonts w:ascii="Palatino Linotype" w:hAnsi="Palatino Linotype"/>
          <w:sz w:val="24"/>
          <w:szCs w:val="24"/>
        </w:rPr>
        <w:t>.</w:t>
      </w:r>
      <w:r w:rsidR="00B265A7" w:rsidRPr="00F07AB1">
        <w:rPr>
          <w:rFonts w:ascii="Palatino Linotype" w:hAnsi="Palatino Linotype"/>
          <w:i/>
          <w:sz w:val="24"/>
          <w:szCs w:val="24"/>
        </w:rPr>
        <w:t xml:space="preserve"> </w:t>
      </w:r>
      <w:r w:rsidR="00B265A7" w:rsidRPr="00F07AB1">
        <w:rPr>
          <w:rFonts w:ascii="Palatino Linotype" w:hAnsi="Palatino Linotype"/>
          <w:sz w:val="24"/>
          <w:szCs w:val="24"/>
        </w:rPr>
        <w:t xml:space="preserve"> </w:t>
      </w:r>
    </w:p>
    <w:p w14:paraId="75FD1B73" w14:textId="25251535" w:rsidR="00B265A7" w:rsidRPr="003B556F" w:rsidRDefault="00F07AB1" w:rsidP="00B265A7">
      <w:pPr>
        <w:pStyle w:val="Corpsdetexte"/>
        <w:spacing w:after="0"/>
        <w:ind w:left="0" w:right="0" w:firstLine="709"/>
        <w:rPr>
          <w:rFonts w:ascii="Palatino Linotype" w:hAnsi="Palatino Linotype"/>
          <w:i/>
          <w:sz w:val="24"/>
          <w:szCs w:val="24"/>
          <w:lang w:val="en-US"/>
        </w:rPr>
      </w:pPr>
      <w:r w:rsidRPr="003B556F">
        <w:rPr>
          <w:rFonts w:ascii="Palatino Linotype" w:hAnsi="Palatino Linotype"/>
          <w:sz w:val="24"/>
          <w:szCs w:val="24"/>
          <w:lang w:val="en-US"/>
        </w:rPr>
        <w:t>9</w:t>
      </w:r>
      <w:r w:rsidR="00E06CD8">
        <w:rPr>
          <w:rFonts w:ascii="Palatino Linotype" w:hAnsi="Palatino Linotype"/>
          <w:sz w:val="24"/>
          <w:szCs w:val="24"/>
          <w:lang w:val="en-US"/>
        </w:rPr>
        <w:t>4</w:t>
      </w:r>
      <w:r w:rsidRPr="003B556F">
        <w:rPr>
          <w:rFonts w:ascii="Palatino Linotype" w:hAnsi="Palatino Linotype"/>
          <w:sz w:val="24"/>
          <w:szCs w:val="24"/>
          <w:lang w:val="en-US"/>
        </w:rPr>
        <w:t>.</w:t>
      </w:r>
      <w:r w:rsidR="00B265A7" w:rsidRPr="003B556F">
        <w:rPr>
          <w:rFonts w:ascii="Palatino Linotype" w:hAnsi="Palatino Linotype"/>
          <w:sz w:val="24"/>
          <w:szCs w:val="24"/>
          <w:lang w:val="en-US"/>
        </w:rPr>
        <w:t xml:space="preserve"> </w:t>
      </w:r>
      <w:r w:rsidR="007742D4" w:rsidRPr="003B556F">
        <w:rPr>
          <w:rFonts w:ascii="Palatino Linotype" w:hAnsi="Palatino Linotype"/>
          <w:sz w:val="24"/>
          <w:szCs w:val="24"/>
          <w:lang w:val="en-US"/>
        </w:rPr>
        <w:t>Maillard, J. de, Zag</w:t>
      </w:r>
      <w:r w:rsidR="00372F35" w:rsidRPr="003B556F">
        <w:rPr>
          <w:rFonts w:ascii="Palatino Linotype" w:hAnsi="Palatino Linotype"/>
          <w:sz w:val="24"/>
          <w:szCs w:val="24"/>
          <w:lang w:val="en-US"/>
        </w:rPr>
        <w:t>r</w:t>
      </w:r>
      <w:r w:rsidR="007742D4" w:rsidRPr="003B556F">
        <w:rPr>
          <w:rFonts w:ascii="Palatino Linotype" w:hAnsi="Palatino Linotype"/>
          <w:sz w:val="24"/>
          <w:szCs w:val="24"/>
          <w:lang w:val="en-US"/>
        </w:rPr>
        <w:t>o</w:t>
      </w:r>
      <w:r w:rsidR="00372F35" w:rsidRPr="003B556F">
        <w:rPr>
          <w:rFonts w:ascii="Palatino Linotype" w:hAnsi="Palatino Linotype"/>
          <w:sz w:val="24"/>
          <w:szCs w:val="24"/>
          <w:lang w:val="en-US"/>
        </w:rPr>
        <w:t xml:space="preserve">dzki, M, </w:t>
      </w:r>
      <w:r w:rsidR="00B265A7" w:rsidRPr="003B556F">
        <w:rPr>
          <w:rFonts w:ascii="Palatino Linotype" w:hAnsi="Palatino Linotype"/>
          <w:sz w:val="24"/>
          <w:szCs w:val="24"/>
          <w:lang w:val="en-US"/>
        </w:rPr>
        <w:t xml:space="preserve">« Community policing </w:t>
      </w:r>
      <w:r w:rsidR="00372F35" w:rsidRPr="003B556F">
        <w:rPr>
          <w:rFonts w:ascii="Palatino Linotype" w:hAnsi="Palatino Linotype"/>
          <w:sz w:val="24"/>
          <w:szCs w:val="24"/>
          <w:lang w:val="en-US"/>
        </w:rPr>
        <w:t xml:space="preserve">initiatives </w:t>
      </w:r>
      <w:r w:rsidR="00B265A7" w:rsidRPr="003B556F">
        <w:rPr>
          <w:rFonts w:ascii="Palatino Linotype" w:hAnsi="Palatino Linotype"/>
          <w:sz w:val="24"/>
          <w:szCs w:val="24"/>
          <w:lang w:val="en-US"/>
        </w:rPr>
        <w:t xml:space="preserve">in France » </w:t>
      </w:r>
      <w:r w:rsidR="00372F35" w:rsidRPr="003B556F">
        <w:rPr>
          <w:rFonts w:ascii="Palatino Linotype" w:hAnsi="Palatino Linotype"/>
          <w:sz w:val="24"/>
          <w:szCs w:val="24"/>
          <w:lang w:val="en-US"/>
        </w:rPr>
        <w:t xml:space="preserve">in </w:t>
      </w:r>
      <w:r w:rsidR="007742D4" w:rsidRPr="003B556F">
        <w:rPr>
          <w:rFonts w:ascii="Palatino Linotype" w:hAnsi="Palatino Linotype"/>
          <w:sz w:val="24"/>
          <w:szCs w:val="24"/>
          <w:lang w:val="en-US"/>
        </w:rPr>
        <w:t xml:space="preserve">J. de </w:t>
      </w:r>
      <w:r w:rsidR="00372F35" w:rsidRPr="00F07AB1">
        <w:rPr>
          <w:rFonts w:ascii="Palatino Linotype" w:hAnsi="Palatino Linotype"/>
          <w:bCs/>
          <w:sz w:val="24"/>
          <w:szCs w:val="24"/>
          <w:lang w:val="en-GB"/>
        </w:rPr>
        <w:t xml:space="preserve">Maillard, </w:t>
      </w:r>
      <w:r w:rsidR="007742D4" w:rsidRPr="00F07AB1">
        <w:rPr>
          <w:rFonts w:ascii="Palatino Linotype" w:hAnsi="Palatino Linotype"/>
          <w:bCs/>
          <w:sz w:val="24"/>
          <w:szCs w:val="24"/>
          <w:lang w:val="en-GB"/>
        </w:rPr>
        <w:t>W.</w:t>
      </w:r>
      <w:r w:rsidR="00372F35" w:rsidRPr="00F07AB1">
        <w:rPr>
          <w:rFonts w:ascii="Palatino Linotype" w:hAnsi="Palatino Linotype"/>
          <w:bCs/>
          <w:sz w:val="24"/>
          <w:szCs w:val="24"/>
          <w:lang w:val="en-GB"/>
        </w:rPr>
        <w:t xml:space="preserve"> Skogan (eds), </w:t>
      </w:r>
      <w:r w:rsidR="00372F35" w:rsidRPr="00F07AB1">
        <w:rPr>
          <w:rFonts w:ascii="Palatino Linotype" w:hAnsi="Palatino Linotype"/>
          <w:bCs/>
          <w:i/>
          <w:sz w:val="24"/>
          <w:szCs w:val="24"/>
          <w:lang w:val="en-GB"/>
        </w:rPr>
        <w:t>Policing in France</w:t>
      </w:r>
      <w:r w:rsidR="00372F35" w:rsidRPr="00F07AB1">
        <w:rPr>
          <w:rFonts w:ascii="Palatino Linotype" w:hAnsi="Palatino Linotype"/>
          <w:bCs/>
          <w:sz w:val="24"/>
          <w:szCs w:val="24"/>
          <w:lang w:val="en-GB"/>
        </w:rPr>
        <w:t xml:space="preserve">, London, Routledge, 2020, p. </w:t>
      </w:r>
      <w:r w:rsidR="007742D4" w:rsidRPr="00F07AB1">
        <w:rPr>
          <w:rFonts w:ascii="Palatino Linotype" w:hAnsi="Palatino Linotype"/>
          <w:bCs/>
          <w:sz w:val="24"/>
          <w:szCs w:val="24"/>
          <w:lang w:val="en-GB"/>
        </w:rPr>
        <w:t>294-309</w:t>
      </w:r>
      <w:r w:rsidR="00B265A7" w:rsidRPr="003B556F">
        <w:rPr>
          <w:rFonts w:ascii="Palatino Linotype" w:hAnsi="Palatino Linotype"/>
          <w:sz w:val="24"/>
          <w:szCs w:val="24"/>
          <w:lang w:val="en-US"/>
        </w:rPr>
        <w:t>.</w:t>
      </w:r>
      <w:r w:rsidR="00B265A7" w:rsidRPr="003B556F">
        <w:rPr>
          <w:rFonts w:ascii="Palatino Linotype" w:hAnsi="Palatino Linotype"/>
          <w:i/>
          <w:sz w:val="24"/>
          <w:szCs w:val="24"/>
          <w:lang w:val="en-US"/>
        </w:rPr>
        <w:t xml:space="preserve"> </w:t>
      </w:r>
    </w:p>
    <w:p w14:paraId="2BC94099" w14:textId="0744973B" w:rsidR="00B265A7" w:rsidRPr="003B556F" w:rsidRDefault="00F07AB1" w:rsidP="00B265A7">
      <w:pPr>
        <w:pStyle w:val="Corpsdetexte"/>
        <w:spacing w:after="0"/>
        <w:ind w:left="0" w:right="0" w:firstLine="709"/>
        <w:rPr>
          <w:rFonts w:ascii="Palatino Linotype" w:hAnsi="Palatino Linotype"/>
          <w:i/>
          <w:sz w:val="24"/>
          <w:szCs w:val="24"/>
          <w:lang w:val="en-US"/>
        </w:rPr>
      </w:pPr>
      <w:r w:rsidRPr="003B556F">
        <w:rPr>
          <w:rFonts w:ascii="Palatino Linotype" w:hAnsi="Palatino Linotype"/>
          <w:sz w:val="24"/>
          <w:szCs w:val="24"/>
          <w:lang w:val="en-US"/>
        </w:rPr>
        <w:t>9</w:t>
      </w:r>
      <w:r w:rsidR="00E06CD8">
        <w:rPr>
          <w:rFonts w:ascii="Palatino Linotype" w:hAnsi="Palatino Linotype"/>
          <w:sz w:val="24"/>
          <w:szCs w:val="24"/>
          <w:lang w:val="en-US"/>
        </w:rPr>
        <w:t>3</w:t>
      </w:r>
      <w:r w:rsidRPr="003B556F">
        <w:rPr>
          <w:rFonts w:ascii="Palatino Linotype" w:hAnsi="Palatino Linotype"/>
          <w:sz w:val="24"/>
          <w:szCs w:val="24"/>
          <w:lang w:val="en-US"/>
        </w:rPr>
        <w:t>.</w:t>
      </w:r>
      <w:r w:rsidR="00B265A7" w:rsidRPr="003B556F">
        <w:rPr>
          <w:rFonts w:ascii="Palatino Linotype" w:hAnsi="Palatino Linotype"/>
          <w:sz w:val="24"/>
          <w:szCs w:val="24"/>
          <w:lang w:val="en-US"/>
        </w:rPr>
        <w:t xml:space="preserve"> </w:t>
      </w:r>
      <w:r w:rsidR="00372F35" w:rsidRPr="003B556F">
        <w:rPr>
          <w:rFonts w:ascii="Palatino Linotype" w:hAnsi="Palatino Linotype"/>
          <w:sz w:val="24"/>
          <w:szCs w:val="24"/>
          <w:lang w:val="en-US"/>
        </w:rPr>
        <w:t xml:space="preserve">Maillard, J. de, Jobard, F., </w:t>
      </w:r>
      <w:r w:rsidR="00B265A7" w:rsidRPr="00F07AB1">
        <w:rPr>
          <w:rFonts w:ascii="Palatino Linotype" w:hAnsi="Palatino Linotype"/>
          <w:sz w:val="24"/>
          <w:szCs w:val="24"/>
          <w:lang w:val="en-GB"/>
        </w:rPr>
        <w:t>« Id</w:t>
      </w:r>
      <w:r w:rsidR="00372F35" w:rsidRPr="00F07AB1">
        <w:rPr>
          <w:rFonts w:ascii="Palatino Linotype" w:hAnsi="Palatino Linotype"/>
          <w:sz w:val="24"/>
          <w:szCs w:val="24"/>
          <w:lang w:val="en-GB"/>
        </w:rPr>
        <w:t>entity</w:t>
      </w:r>
      <w:r w:rsidR="00B265A7" w:rsidRPr="00F07AB1">
        <w:rPr>
          <w:rFonts w:ascii="Palatino Linotype" w:hAnsi="Palatino Linotype"/>
          <w:sz w:val="24"/>
          <w:szCs w:val="24"/>
          <w:lang w:val="en-GB"/>
        </w:rPr>
        <w:t xml:space="preserve"> checks as a professional repertoire »</w:t>
      </w:r>
      <w:r w:rsidR="00372F35" w:rsidRPr="00F07AB1">
        <w:rPr>
          <w:rFonts w:ascii="Palatino Linotype" w:hAnsi="Palatino Linotype"/>
          <w:sz w:val="24"/>
          <w:szCs w:val="24"/>
          <w:lang w:val="en-GB"/>
        </w:rPr>
        <w:t xml:space="preserve">, </w:t>
      </w:r>
      <w:r w:rsidR="00372F35" w:rsidRPr="003B556F">
        <w:rPr>
          <w:rFonts w:ascii="Palatino Linotype" w:hAnsi="Palatino Linotype"/>
          <w:sz w:val="24"/>
          <w:szCs w:val="24"/>
          <w:lang w:val="en-US"/>
        </w:rPr>
        <w:t xml:space="preserve">in </w:t>
      </w:r>
      <w:r w:rsidR="007742D4" w:rsidRPr="003B556F">
        <w:rPr>
          <w:rFonts w:ascii="Palatino Linotype" w:hAnsi="Palatino Linotype"/>
          <w:sz w:val="24"/>
          <w:szCs w:val="24"/>
          <w:lang w:val="en-US"/>
        </w:rPr>
        <w:t xml:space="preserve">J. de </w:t>
      </w:r>
      <w:r w:rsidR="00372F35" w:rsidRPr="00F07AB1">
        <w:rPr>
          <w:rFonts w:ascii="Palatino Linotype" w:hAnsi="Palatino Linotype"/>
          <w:bCs/>
          <w:sz w:val="24"/>
          <w:szCs w:val="24"/>
          <w:lang w:val="en-GB"/>
        </w:rPr>
        <w:t xml:space="preserve">Maillard, </w:t>
      </w:r>
      <w:r w:rsidR="007742D4" w:rsidRPr="00F07AB1">
        <w:rPr>
          <w:rFonts w:ascii="Palatino Linotype" w:hAnsi="Palatino Linotype"/>
          <w:bCs/>
          <w:sz w:val="24"/>
          <w:szCs w:val="24"/>
          <w:lang w:val="en-GB"/>
        </w:rPr>
        <w:t xml:space="preserve">W. </w:t>
      </w:r>
      <w:r w:rsidR="00372F35" w:rsidRPr="00F07AB1">
        <w:rPr>
          <w:rFonts w:ascii="Palatino Linotype" w:hAnsi="Palatino Linotype"/>
          <w:bCs/>
          <w:sz w:val="24"/>
          <w:szCs w:val="24"/>
          <w:lang w:val="en-GB"/>
        </w:rPr>
        <w:t xml:space="preserve">Skogan (eds), </w:t>
      </w:r>
      <w:r w:rsidR="00372F35" w:rsidRPr="00F07AB1">
        <w:rPr>
          <w:rFonts w:ascii="Palatino Linotype" w:hAnsi="Palatino Linotype"/>
          <w:bCs/>
          <w:i/>
          <w:sz w:val="24"/>
          <w:szCs w:val="24"/>
          <w:lang w:val="en-GB"/>
        </w:rPr>
        <w:t>Policing in France</w:t>
      </w:r>
      <w:r w:rsidR="00372F35" w:rsidRPr="00F07AB1">
        <w:rPr>
          <w:rFonts w:ascii="Palatino Linotype" w:hAnsi="Palatino Linotype"/>
          <w:bCs/>
          <w:sz w:val="24"/>
          <w:szCs w:val="24"/>
          <w:lang w:val="en-GB"/>
        </w:rPr>
        <w:t>, London, Routledge, 2020, p. 202-218</w:t>
      </w:r>
      <w:r w:rsidR="00B265A7" w:rsidRPr="003B556F">
        <w:rPr>
          <w:rFonts w:ascii="Palatino Linotype" w:hAnsi="Palatino Linotype"/>
          <w:sz w:val="24"/>
          <w:szCs w:val="24"/>
          <w:lang w:val="en-US"/>
        </w:rPr>
        <w:t>.</w:t>
      </w:r>
      <w:r w:rsidR="00B265A7" w:rsidRPr="003B556F">
        <w:rPr>
          <w:rFonts w:ascii="Palatino Linotype" w:hAnsi="Palatino Linotype"/>
          <w:i/>
          <w:sz w:val="24"/>
          <w:szCs w:val="24"/>
          <w:lang w:val="en-US"/>
        </w:rPr>
        <w:t xml:space="preserve"> </w:t>
      </w:r>
    </w:p>
    <w:p w14:paraId="79C962E2" w14:textId="7C07DD04" w:rsidR="00B265A7" w:rsidRPr="00F07AB1" w:rsidRDefault="00F07AB1" w:rsidP="00B265A7">
      <w:pPr>
        <w:pStyle w:val="Corpsdetexte"/>
        <w:spacing w:after="0"/>
        <w:ind w:left="0" w:right="0" w:firstLine="709"/>
        <w:rPr>
          <w:rFonts w:ascii="Palatino Linotype" w:hAnsi="Palatino Linotype"/>
          <w:b/>
          <w:bCs/>
          <w:sz w:val="24"/>
          <w:szCs w:val="24"/>
        </w:rPr>
      </w:pPr>
      <w:r w:rsidRPr="00B64FEC">
        <w:rPr>
          <w:rFonts w:ascii="Palatino Linotype" w:hAnsi="Palatino Linotype"/>
          <w:bCs/>
          <w:sz w:val="24"/>
          <w:szCs w:val="24"/>
        </w:rPr>
        <w:t>9</w:t>
      </w:r>
      <w:r w:rsidR="00E06CD8">
        <w:rPr>
          <w:rFonts w:ascii="Palatino Linotype" w:hAnsi="Palatino Linotype"/>
          <w:bCs/>
          <w:sz w:val="24"/>
          <w:szCs w:val="24"/>
        </w:rPr>
        <w:t>2</w:t>
      </w:r>
      <w:r w:rsidRPr="00B64FEC">
        <w:rPr>
          <w:rFonts w:ascii="Palatino Linotype" w:hAnsi="Palatino Linotype"/>
          <w:bCs/>
          <w:sz w:val="24"/>
          <w:szCs w:val="24"/>
        </w:rPr>
        <w:t>.</w:t>
      </w:r>
      <w:r w:rsidR="00B265A7" w:rsidRPr="00B64FEC">
        <w:rPr>
          <w:rFonts w:ascii="Palatino Linotype" w:hAnsi="Palatino Linotype"/>
          <w:bCs/>
          <w:sz w:val="24"/>
          <w:szCs w:val="24"/>
        </w:rPr>
        <w:t xml:space="preserve"> </w:t>
      </w:r>
      <w:r w:rsidR="00F824A9" w:rsidRPr="00F07AB1">
        <w:rPr>
          <w:rFonts w:ascii="Palatino Linotype" w:hAnsi="Palatino Linotype"/>
          <w:sz w:val="24"/>
          <w:szCs w:val="24"/>
        </w:rPr>
        <w:t xml:space="preserve">Maillard, J. de, </w:t>
      </w:r>
      <w:r w:rsidR="00B265A7" w:rsidRPr="00B64FEC">
        <w:rPr>
          <w:rFonts w:ascii="Palatino Linotype" w:hAnsi="Palatino Linotype"/>
          <w:sz w:val="24"/>
          <w:szCs w:val="24"/>
        </w:rPr>
        <w:t>«</w:t>
      </w:r>
      <w:r w:rsidR="00B265A7" w:rsidRPr="00F07AB1">
        <w:rPr>
          <w:rFonts w:ascii="Palatino Linotype" w:hAnsi="Palatino Linotype"/>
          <w:sz w:val="24"/>
          <w:szCs w:val="24"/>
        </w:rPr>
        <w:t xml:space="preserve"> Diffusion des logiques néo-managériales et organisations policières. Les régimes de performance à Paris et Londres », </w:t>
      </w:r>
      <w:r w:rsidR="00B265A7" w:rsidRPr="00F07AB1">
        <w:rPr>
          <w:rFonts w:ascii="Palatino Linotype" w:hAnsi="Palatino Linotype"/>
          <w:i/>
          <w:sz w:val="24"/>
          <w:szCs w:val="24"/>
        </w:rPr>
        <w:t xml:space="preserve">Revue Française de Sociologie, </w:t>
      </w:r>
      <w:r w:rsidR="00B265A7" w:rsidRPr="00F07AB1">
        <w:rPr>
          <w:rFonts w:ascii="Palatino Linotype" w:hAnsi="Palatino Linotype"/>
          <w:sz w:val="24"/>
          <w:szCs w:val="24"/>
        </w:rPr>
        <w:t>60 (1), 2020</w:t>
      </w:r>
      <w:r w:rsidR="007742D4" w:rsidRPr="00F07AB1">
        <w:rPr>
          <w:rFonts w:ascii="Palatino Linotype" w:hAnsi="Palatino Linotype"/>
          <w:sz w:val="24"/>
          <w:szCs w:val="24"/>
        </w:rPr>
        <w:t>, p. 109-134</w:t>
      </w:r>
      <w:r w:rsidR="00B265A7" w:rsidRPr="00F07AB1">
        <w:rPr>
          <w:rFonts w:ascii="Palatino Linotype" w:hAnsi="Palatino Linotype"/>
          <w:sz w:val="24"/>
          <w:szCs w:val="24"/>
        </w:rPr>
        <w:t>.</w:t>
      </w:r>
    </w:p>
    <w:p w14:paraId="5D752EA5" w14:textId="77777777" w:rsidR="00A30783" w:rsidRPr="00E06CD8" w:rsidRDefault="00A30783" w:rsidP="00CF28F4">
      <w:pPr>
        <w:pStyle w:val="Corpsdetexte"/>
        <w:spacing w:after="0"/>
        <w:ind w:left="0" w:right="0" w:firstLine="709"/>
        <w:rPr>
          <w:rFonts w:ascii="Palatino Linotype" w:hAnsi="Palatino Linotype"/>
          <w:b/>
          <w:bCs/>
          <w:sz w:val="24"/>
          <w:szCs w:val="24"/>
        </w:rPr>
      </w:pPr>
    </w:p>
    <w:p w14:paraId="23CABE3B" w14:textId="77777777" w:rsidR="00281213" w:rsidRDefault="00281213" w:rsidP="00CF28F4">
      <w:pPr>
        <w:pStyle w:val="Corpsdetexte"/>
        <w:spacing w:after="0"/>
        <w:ind w:left="0" w:right="0" w:firstLine="709"/>
        <w:rPr>
          <w:rFonts w:ascii="Palatino Linotype" w:hAnsi="Palatino Linotype"/>
          <w:b/>
          <w:bCs/>
          <w:sz w:val="24"/>
          <w:szCs w:val="24"/>
        </w:rPr>
      </w:pPr>
      <w:r>
        <w:rPr>
          <w:rFonts w:ascii="Palatino Linotype" w:hAnsi="Palatino Linotype"/>
          <w:b/>
          <w:bCs/>
          <w:sz w:val="24"/>
          <w:szCs w:val="24"/>
        </w:rPr>
        <w:lastRenderedPageBreak/>
        <w:t>2019</w:t>
      </w:r>
    </w:p>
    <w:p w14:paraId="33F0A90A" w14:textId="1F188550" w:rsidR="00281213" w:rsidRDefault="00281213" w:rsidP="00CF28F4">
      <w:pPr>
        <w:ind w:firstLine="709"/>
        <w:jc w:val="both"/>
        <w:rPr>
          <w:rFonts w:ascii="Palatino Linotype" w:hAnsi="Palatino Linotype"/>
          <w:bCs/>
          <w:sz w:val="24"/>
          <w:szCs w:val="24"/>
        </w:rPr>
      </w:pPr>
      <w:r w:rsidRPr="006B2EDA">
        <w:rPr>
          <w:rFonts w:ascii="Palatino Linotype" w:hAnsi="Palatino Linotype"/>
          <w:bCs/>
          <w:sz w:val="24"/>
          <w:szCs w:val="24"/>
        </w:rPr>
        <w:t xml:space="preserve">91. </w:t>
      </w:r>
      <w:r w:rsidRPr="006B2EDA">
        <w:rPr>
          <w:rFonts w:ascii="Palatino Linotype" w:hAnsi="Palatino Linotype"/>
          <w:sz w:val="24"/>
          <w:szCs w:val="24"/>
        </w:rPr>
        <w:t>A. Piquet, A. Smith, Maillard</w:t>
      </w:r>
      <w:r w:rsidR="00CF28F4">
        <w:rPr>
          <w:rFonts w:ascii="Palatino Linotype" w:hAnsi="Palatino Linotype"/>
          <w:sz w:val="24"/>
          <w:szCs w:val="24"/>
        </w:rPr>
        <w:t>,</w:t>
      </w:r>
      <w:r w:rsidR="00CF28F4" w:rsidRPr="00CF28F4">
        <w:rPr>
          <w:rFonts w:ascii="Palatino Linotype" w:hAnsi="Palatino Linotype"/>
          <w:sz w:val="24"/>
          <w:szCs w:val="24"/>
        </w:rPr>
        <w:t xml:space="preserve"> </w:t>
      </w:r>
      <w:r w:rsidR="00CF28F4">
        <w:rPr>
          <w:rFonts w:ascii="Palatino Linotype" w:hAnsi="Palatino Linotype"/>
          <w:sz w:val="24"/>
          <w:szCs w:val="24"/>
        </w:rPr>
        <w:t xml:space="preserve">J. </w:t>
      </w:r>
      <w:r w:rsidR="00CF28F4" w:rsidRPr="006B2EDA">
        <w:rPr>
          <w:rFonts w:ascii="Palatino Linotype" w:hAnsi="Palatino Linotype"/>
          <w:sz w:val="24"/>
          <w:szCs w:val="24"/>
        </w:rPr>
        <w:t>de</w:t>
      </w:r>
      <w:r w:rsidRPr="006B2EDA">
        <w:rPr>
          <w:rFonts w:ascii="Palatino Linotype" w:hAnsi="Palatino Linotype"/>
          <w:sz w:val="24"/>
          <w:szCs w:val="24"/>
        </w:rPr>
        <w:t>, « </w:t>
      </w:r>
      <w:r w:rsidRPr="006B2EDA">
        <w:rPr>
          <w:rFonts w:ascii="Palatino Linotype" w:hAnsi="Palatino Linotype"/>
          <w:bCs/>
          <w:sz w:val="24"/>
          <w:szCs w:val="24"/>
        </w:rPr>
        <w:t>Un nouveau regard sur la sécurité intérieure de l’UE : les apports des outils de la sociologie de l’action publique</w:t>
      </w:r>
      <w:r>
        <w:rPr>
          <w:rFonts w:ascii="Palatino Linotype" w:hAnsi="Palatino Linotype"/>
          <w:sz w:val="24"/>
          <w:szCs w:val="24"/>
        </w:rPr>
        <w:t> »</w:t>
      </w:r>
      <w:r w:rsidRPr="006B2EDA">
        <w:rPr>
          <w:rFonts w:ascii="Palatino Linotype" w:hAnsi="Palatino Linotype"/>
          <w:sz w:val="24"/>
          <w:szCs w:val="24"/>
        </w:rPr>
        <w:t xml:space="preserve">, </w:t>
      </w:r>
      <w:r w:rsidRPr="006B2EDA">
        <w:rPr>
          <w:rFonts w:ascii="Palatino Linotype" w:hAnsi="Palatino Linotype"/>
          <w:i/>
          <w:sz w:val="24"/>
          <w:szCs w:val="24"/>
        </w:rPr>
        <w:t xml:space="preserve">Politique européenne, </w:t>
      </w:r>
      <w:r w:rsidRPr="006B2EDA">
        <w:rPr>
          <w:rFonts w:ascii="Palatino Linotype" w:hAnsi="Palatino Linotype"/>
          <w:sz w:val="24"/>
          <w:szCs w:val="24"/>
        </w:rPr>
        <w:t>65, 2019, p. 8-29</w:t>
      </w:r>
      <w:r w:rsidRPr="006B2EDA">
        <w:rPr>
          <w:rFonts w:ascii="Palatino Linotype" w:hAnsi="Palatino Linotype"/>
          <w:i/>
          <w:sz w:val="24"/>
          <w:szCs w:val="24"/>
        </w:rPr>
        <w:t>.</w:t>
      </w:r>
    </w:p>
    <w:p w14:paraId="3291A2AD" w14:textId="77777777" w:rsidR="00281213" w:rsidRPr="00470975" w:rsidRDefault="00281213" w:rsidP="00CF28F4">
      <w:pPr>
        <w:ind w:firstLine="709"/>
        <w:jc w:val="both"/>
        <w:rPr>
          <w:rFonts w:ascii="Palatino Linotype" w:hAnsi="Palatino Linotype"/>
          <w:bCs/>
          <w:sz w:val="24"/>
          <w:szCs w:val="24"/>
        </w:rPr>
      </w:pPr>
      <w:r w:rsidRPr="00470975">
        <w:rPr>
          <w:rFonts w:ascii="Palatino Linotype" w:hAnsi="Palatino Linotype"/>
          <w:bCs/>
          <w:sz w:val="24"/>
          <w:szCs w:val="24"/>
        </w:rPr>
        <w:t xml:space="preserve">90. Jobard, F., Maillard, J. de, « Les relations police-population au prisme des contrôles d’identité », in Défenseur des droits (dir.), </w:t>
      </w:r>
      <w:r w:rsidRPr="00470975">
        <w:rPr>
          <w:rFonts w:ascii="Palatino Linotype" w:hAnsi="Palatino Linotype"/>
          <w:i/>
          <w:sz w:val="24"/>
          <w:szCs w:val="24"/>
        </w:rPr>
        <w:t xml:space="preserve">Inégalités d’accès aux droits et discriminations en France : </w:t>
      </w:r>
      <w:r>
        <w:rPr>
          <w:rFonts w:ascii="Palatino Linotype" w:hAnsi="Palatino Linotype"/>
          <w:i/>
          <w:sz w:val="24"/>
          <w:szCs w:val="24"/>
        </w:rPr>
        <w:t>contributions de chercheurs à l’enquête du Défenseur des droits</w:t>
      </w:r>
      <w:r w:rsidRPr="00470975">
        <w:rPr>
          <w:rFonts w:ascii="Palatino Linotype" w:hAnsi="Palatino Linotype"/>
          <w:sz w:val="24"/>
          <w:szCs w:val="24"/>
        </w:rPr>
        <w:t xml:space="preserve">, </w:t>
      </w:r>
      <w:r>
        <w:rPr>
          <w:rFonts w:ascii="Palatino Linotype" w:hAnsi="Palatino Linotype"/>
          <w:sz w:val="24"/>
          <w:szCs w:val="24"/>
        </w:rPr>
        <w:t xml:space="preserve">Paris, </w:t>
      </w:r>
      <w:r w:rsidRPr="00470975">
        <w:rPr>
          <w:rFonts w:ascii="Palatino Linotype" w:hAnsi="Palatino Linotype"/>
          <w:sz w:val="24"/>
          <w:szCs w:val="24"/>
        </w:rPr>
        <w:t>La Documentation française, 2019</w:t>
      </w:r>
      <w:r>
        <w:rPr>
          <w:rFonts w:ascii="Palatino Linotype" w:hAnsi="Palatino Linotype"/>
          <w:sz w:val="24"/>
          <w:szCs w:val="24"/>
        </w:rPr>
        <w:t>, p. 59-73</w:t>
      </w:r>
      <w:r w:rsidRPr="00470975">
        <w:rPr>
          <w:rFonts w:ascii="Palatino Linotype" w:hAnsi="Palatino Linotype"/>
          <w:sz w:val="24"/>
          <w:szCs w:val="24"/>
        </w:rPr>
        <w:t>.</w:t>
      </w:r>
      <w:r w:rsidRPr="00470975">
        <w:rPr>
          <w:rFonts w:ascii="Palatino Linotype" w:hAnsi="Palatino Linotype"/>
          <w:bCs/>
          <w:sz w:val="24"/>
          <w:szCs w:val="24"/>
        </w:rPr>
        <w:t xml:space="preserve"> </w:t>
      </w:r>
    </w:p>
    <w:p w14:paraId="181A899D" w14:textId="77777777" w:rsidR="00281213" w:rsidRPr="00602DAE" w:rsidRDefault="00281213" w:rsidP="00CF28F4">
      <w:pPr>
        <w:ind w:firstLine="709"/>
        <w:jc w:val="both"/>
        <w:rPr>
          <w:rFonts w:ascii="Palatino Linotype" w:eastAsiaTheme="minorHAnsi" w:hAnsi="Palatino Linotype" w:cstheme="minorBidi"/>
          <w:sz w:val="24"/>
          <w:szCs w:val="24"/>
          <w:lang w:val="de-DE"/>
        </w:rPr>
      </w:pPr>
      <w:r w:rsidRPr="007C4BE7">
        <w:rPr>
          <w:rFonts w:ascii="Palatino Linotype" w:hAnsi="Palatino Linotype"/>
          <w:bCs/>
          <w:sz w:val="24"/>
          <w:szCs w:val="24"/>
          <w:lang w:val="de-DE"/>
        </w:rPr>
        <w:t xml:space="preserve">89. </w:t>
      </w:r>
      <w:r w:rsidRPr="00470975">
        <w:rPr>
          <w:rFonts w:ascii="Palatino Linotype" w:hAnsi="Palatino Linotype"/>
          <w:sz w:val="24"/>
          <w:szCs w:val="24"/>
          <w:lang w:val="de-DE"/>
        </w:rPr>
        <w:t>Hunold D., Maillard J. de</w:t>
      </w:r>
      <w:r w:rsidRPr="00CF28F4">
        <w:rPr>
          <w:rFonts w:ascii="Palatino Linotype" w:hAnsi="Palatino Linotype"/>
          <w:sz w:val="24"/>
          <w:szCs w:val="24"/>
          <w:lang w:val="de-DE"/>
        </w:rPr>
        <w:t>,</w:t>
      </w:r>
      <w:r w:rsidRPr="00CF28F4">
        <w:rPr>
          <w:rFonts w:ascii="Palatino Linotype" w:hAnsi="Palatino Linotype" w:cs="Arial"/>
          <w:color w:val="2A2A2A"/>
          <w:sz w:val="24"/>
          <w:szCs w:val="24"/>
          <w:lang w:val="de-DE"/>
        </w:rPr>
        <w:t xml:space="preserve"> „</w:t>
      </w:r>
      <w:hyperlink r:id="rId12" w:history="1">
        <w:r w:rsidRPr="00CF28F4">
          <w:rPr>
            <w:rStyle w:val="Lienhypertexte"/>
            <w:rFonts w:ascii="Palatino Linotype" w:hAnsi="Palatino Linotype" w:cs="Arial"/>
            <w:color w:val="333333"/>
            <w:sz w:val="24"/>
            <w:szCs w:val="24"/>
            <w:u w:val="none"/>
            <w:lang w:val="de-DE"/>
          </w:rPr>
          <w:t>Kollektive Gewalt in der Stadt: die Bedeutung polizeilichen Handelns für Jugendproteste in Deutschland und Frankreich</w:t>
        </w:r>
      </w:hyperlink>
      <w:r w:rsidRPr="00CF28F4">
        <w:rPr>
          <w:rFonts w:ascii="Palatino Linotype" w:hAnsi="Palatino Linotype" w:cs="Arial"/>
          <w:color w:val="2A2A2A"/>
          <w:sz w:val="24"/>
          <w:szCs w:val="24"/>
          <w:lang w:val="de-DE"/>
        </w:rPr>
        <w:t>“, In F. Jobard,</w:t>
      </w:r>
      <w:r w:rsidRPr="007C4BE7">
        <w:rPr>
          <w:rFonts w:ascii="Palatino Linotype" w:hAnsi="Palatino Linotype" w:cs="Arial"/>
          <w:color w:val="2A2A2A"/>
          <w:sz w:val="24"/>
          <w:szCs w:val="24"/>
          <w:lang w:val="de-DE"/>
        </w:rPr>
        <w:t xml:space="preserve"> D. Schönpflug (dirs), </w:t>
      </w:r>
      <w:r w:rsidRPr="007C4BE7">
        <w:rPr>
          <w:rFonts w:ascii="Palatino Linotype" w:hAnsi="Palatino Linotype" w:cs="Arial"/>
          <w:i/>
          <w:color w:val="2A2A2A"/>
          <w:sz w:val="24"/>
          <w:szCs w:val="24"/>
          <w:lang w:val="de-DE"/>
        </w:rPr>
        <w:t xml:space="preserve">Politische Gewalt im urbanen Raum, </w:t>
      </w:r>
      <w:r w:rsidRPr="00602DAE">
        <w:rPr>
          <w:rFonts w:ascii="Palatino Linotype" w:hAnsi="Palatino Linotype" w:cs="Arial"/>
          <w:color w:val="2A2A2A"/>
          <w:sz w:val="24"/>
          <w:szCs w:val="24"/>
          <w:lang w:val="de-DE"/>
        </w:rPr>
        <w:t xml:space="preserve">De Gruyter, 2019, p. 197-222. </w:t>
      </w:r>
    </w:p>
    <w:p w14:paraId="4D1DF971" w14:textId="77777777" w:rsidR="00281213" w:rsidRPr="0006426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88. </w:t>
      </w:r>
      <w:r w:rsidRPr="00064263">
        <w:rPr>
          <w:rFonts w:ascii="Palatino Linotype" w:hAnsi="Palatino Linotype"/>
          <w:bCs/>
          <w:sz w:val="24"/>
          <w:szCs w:val="24"/>
        </w:rPr>
        <w:t xml:space="preserve">Maillard, J. de, « Faire parler les policiers, retour sur deux enquêtes par observations et entretiens », </w:t>
      </w:r>
      <w:r w:rsidRPr="00064263">
        <w:rPr>
          <w:rFonts w:ascii="Palatino Linotype" w:hAnsi="Palatino Linotype"/>
          <w:bCs/>
          <w:i/>
          <w:sz w:val="24"/>
          <w:szCs w:val="24"/>
        </w:rPr>
        <w:t>Bulletin de méthodologie sociologique</w:t>
      </w:r>
      <w:r w:rsidRPr="00064263">
        <w:rPr>
          <w:rFonts w:ascii="Palatino Linotype" w:hAnsi="Palatino Linotype"/>
          <w:bCs/>
          <w:sz w:val="24"/>
          <w:szCs w:val="24"/>
        </w:rPr>
        <w:t>, 143 (1),</w:t>
      </w:r>
      <w:r>
        <w:rPr>
          <w:rFonts w:ascii="Palatino Linotype" w:hAnsi="Palatino Linotype"/>
          <w:bCs/>
          <w:sz w:val="24"/>
          <w:szCs w:val="24"/>
        </w:rPr>
        <w:t xml:space="preserve"> 2019,</w:t>
      </w:r>
      <w:r w:rsidRPr="00064263">
        <w:rPr>
          <w:rFonts w:ascii="Palatino Linotype" w:hAnsi="Palatino Linotype"/>
          <w:bCs/>
          <w:sz w:val="24"/>
          <w:szCs w:val="24"/>
        </w:rPr>
        <w:t xml:space="preserve"> p. 22-44. </w:t>
      </w:r>
    </w:p>
    <w:p w14:paraId="11F740BD" w14:textId="77777777" w:rsidR="00281213" w:rsidRPr="00F7646F"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87. </w:t>
      </w:r>
      <w:r w:rsidRPr="00064263">
        <w:rPr>
          <w:rFonts w:ascii="Palatino Linotype" w:hAnsi="Palatino Linotype"/>
          <w:bCs/>
          <w:sz w:val="24"/>
          <w:szCs w:val="24"/>
        </w:rPr>
        <w:t>Maillard, J. de, « </w:t>
      </w:r>
      <w:r w:rsidRPr="00064263">
        <w:rPr>
          <w:rFonts w:ascii="Palatino Linotype" w:eastAsiaTheme="minorEastAsia" w:hAnsi="Palatino Linotype" w:cs="Times Roman"/>
          <w:color w:val="000000"/>
          <w:sz w:val="24"/>
          <w:szCs w:val="24"/>
          <w:lang w:eastAsia="ja-JP"/>
        </w:rPr>
        <w:t xml:space="preserve">Les contrôles d’identité, entre politiques policières, pratiques professionnelles et effets sociaux. Un état critique des connaissances », </w:t>
      </w:r>
      <w:r w:rsidRPr="00064263">
        <w:rPr>
          <w:rFonts w:ascii="Palatino Linotype" w:eastAsiaTheme="minorEastAsia" w:hAnsi="Palatino Linotype" w:cs="Times Roman"/>
          <w:i/>
          <w:color w:val="000000"/>
          <w:sz w:val="24"/>
          <w:szCs w:val="24"/>
          <w:lang w:eastAsia="ja-JP"/>
        </w:rPr>
        <w:t>Champ pénal/Penal Field</w:t>
      </w:r>
      <w:r w:rsidRPr="00064263">
        <w:rPr>
          <w:rFonts w:ascii="Palatino Linotype" w:eastAsiaTheme="minorEastAsia" w:hAnsi="Palatino Linotype" w:cs="Times Roman"/>
          <w:color w:val="000000"/>
          <w:sz w:val="24"/>
          <w:szCs w:val="24"/>
          <w:lang w:eastAsia="ja-JP"/>
        </w:rPr>
        <w:t>, Vol. 16</w:t>
      </w:r>
      <w:r>
        <w:rPr>
          <w:rFonts w:ascii="Palatino Linotype" w:eastAsiaTheme="minorEastAsia" w:hAnsi="Palatino Linotype" w:cs="Times Roman"/>
          <w:color w:val="000000"/>
          <w:sz w:val="24"/>
          <w:szCs w:val="24"/>
          <w:lang w:eastAsia="ja-JP"/>
        </w:rPr>
        <w:t>,</w:t>
      </w:r>
      <w:r w:rsidRPr="00064263">
        <w:rPr>
          <w:rFonts w:ascii="Palatino Linotype" w:eastAsiaTheme="minorEastAsia" w:hAnsi="Palatino Linotype" w:cs="Times Roman"/>
          <w:color w:val="000000"/>
          <w:sz w:val="24"/>
          <w:szCs w:val="24"/>
          <w:lang w:eastAsia="ja-JP"/>
        </w:rPr>
        <w:t xml:space="preserve"> </w:t>
      </w:r>
      <w:r>
        <w:rPr>
          <w:rFonts w:ascii="Palatino Linotype" w:eastAsiaTheme="minorEastAsia" w:hAnsi="Palatino Linotype" w:cs="Times Roman"/>
          <w:color w:val="000000"/>
          <w:sz w:val="24"/>
          <w:szCs w:val="24"/>
          <w:lang w:eastAsia="ja-JP"/>
        </w:rPr>
        <w:t xml:space="preserve">2019 </w:t>
      </w:r>
      <w:r w:rsidRPr="00064263">
        <w:rPr>
          <w:rFonts w:ascii="Palatino Linotype" w:eastAsiaTheme="minorEastAsia" w:hAnsi="Palatino Linotype" w:cs="Times Roman"/>
          <w:color w:val="000000"/>
          <w:sz w:val="24"/>
          <w:szCs w:val="24"/>
          <w:lang w:eastAsia="ja-JP"/>
        </w:rPr>
        <w:t>(</w:t>
      </w:r>
      <w:hyperlink r:id="rId13" w:history="1">
        <w:r w:rsidRPr="00077F75">
          <w:rPr>
            <w:rStyle w:val="Lienhypertexte"/>
            <w:rFonts w:ascii="Palatino Linotype" w:eastAsiaTheme="minorEastAsia" w:hAnsi="Palatino Linotype" w:cs="Times Roman"/>
            <w:sz w:val="24"/>
            <w:szCs w:val="24"/>
            <w:lang w:eastAsia="ja-JP"/>
          </w:rPr>
          <w:t>https://journals.openedition.org/champpenal/10318</w:t>
        </w:r>
      </w:hyperlink>
      <w:r w:rsidRPr="00064263">
        <w:rPr>
          <w:rFonts w:ascii="Palatino Linotype" w:eastAsiaTheme="minorEastAsia" w:hAnsi="Palatino Linotype" w:cs="Times Roman"/>
          <w:color w:val="000000"/>
          <w:sz w:val="24"/>
          <w:szCs w:val="24"/>
          <w:lang w:eastAsia="ja-JP"/>
        </w:rPr>
        <w:t>)</w:t>
      </w:r>
      <w:r>
        <w:rPr>
          <w:rFonts w:ascii="Palatino Linotype" w:eastAsiaTheme="minorEastAsia" w:hAnsi="Palatino Linotype" w:cs="Times Roman"/>
          <w:color w:val="000000"/>
          <w:sz w:val="24"/>
          <w:szCs w:val="24"/>
          <w:lang w:eastAsia="ja-JP"/>
        </w:rPr>
        <w:t xml:space="preserve">. </w:t>
      </w:r>
    </w:p>
    <w:p w14:paraId="557B6096" w14:textId="77777777" w:rsidR="00281213" w:rsidRDefault="00281213" w:rsidP="00CF28F4">
      <w:pPr>
        <w:pStyle w:val="Corpsdetexte"/>
        <w:spacing w:after="0"/>
        <w:ind w:left="0" w:right="0" w:firstLine="709"/>
        <w:rPr>
          <w:rFonts w:ascii="Palatino Linotype" w:hAnsi="Palatino Linotype"/>
          <w:b/>
          <w:bCs/>
          <w:sz w:val="24"/>
          <w:szCs w:val="24"/>
        </w:rPr>
      </w:pPr>
    </w:p>
    <w:p w14:paraId="793530BB" w14:textId="77777777" w:rsidR="00281213" w:rsidRPr="00154C79" w:rsidRDefault="00281213" w:rsidP="00CF28F4">
      <w:pPr>
        <w:pStyle w:val="Corpsdetexte"/>
        <w:spacing w:after="0"/>
        <w:ind w:left="0" w:right="0" w:firstLine="709"/>
        <w:rPr>
          <w:rFonts w:ascii="Palatino Linotype" w:hAnsi="Palatino Linotype"/>
          <w:b/>
          <w:bCs/>
          <w:sz w:val="24"/>
          <w:szCs w:val="24"/>
          <w:lang w:val="en-US"/>
        </w:rPr>
      </w:pPr>
      <w:r w:rsidRPr="00154C79">
        <w:rPr>
          <w:rFonts w:ascii="Palatino Linotype" w:hAnsi="Palatino Linotype"/>
          <w:b/>
          <w:bCs/>
          <w:sz w:val="24"/>
          <w:szCs w:val="24"/>
          <w:lang w:val="en-US"/>
        </w:rPr>
        <w:t>2018</w:t>
      </w:r>
    </w:p>
    <w:p w14:paraId="089B78C3" w14:textId="77777777" w:rsidR="00281213" w:rsidRPr="00470975" w:rsidRDefault="00281213" w:rsidP="00CF28F4">
      <w:pPr>
        <w:pStyle w:val="Corpsdetexte"/>
        <w:spacing w:after="0"/>
        <w:ind w:left="0" w:right="0" w:firstLine="709"/>
        <w:rPr>
          <w:rFonts w:ascii="Palatino Linotype" w:hAnsi="Palatino Linotype"/>
          <w:b/>
          <w:bCs/>
          <w:sz w:val="24"/>
          <w:szCs w:val="24"/>
          <w:lang w:val="en-GB"/>
        </w:rPr>
      </w:pPr>
      <w:r w:rsidRPr="00470975">
        <w:rPr>
          <w:rFonts w:ascii="Palatino Linotype" w:hAnsi="Palatino Linotype"/>
          <w:bCs/>
          <w:sz w:val="24"/>
          <w:szCs w:val="24"/>
          <w:lang w:val="en-GB"/>
        </w:rPr>
        <w:t>86. Maillard, J. de, Savage, S., « </w:t>
      </w:r>
      <w:r w:rsidRPr="00470975">
        <w:rPr>
          <w:rFonts w:ascii="Palatino Linotype" w:hAnsi="Palatino Linotype"/>
          <w:color w:val="000000"/>
          <w:sz w:val="24"/>
          <w:szCs w:val="24"/>
          <w:lang w:val="en-GB"/>
        </w:rPr>
        <w:t xml:space="preserve">Policing as a performing art? The contradictory nature of contemporary police performance management », </w:t>
      </w:r>
      <w:r w:rsidRPr="00470975">
        <w:rPr>
          <w:rFonts w:ascii="Palatino Linotype" w:hAnsi="Palatino Linotype"/>
          <w:i/>
          <w:color w:val="000000"/>
          <w:sz w:val="24"/>
          <w:szCs w:val="24"/>
          <w:lang w:val="en-GB"/>
        </w:rPr>
        <w:t>Criminology and Criminal Justice</w:t>
      </w:r>
      <w:r w:rsidRPr="00470975">
        <w:rPr>
          <w:rFonts w:ascii="Palatino Linotype" w:hAnsi="Palatino Linotype"/>
          <w:color w:val="000000"/>
          <w:sz w:val="24"/>
          <w:szCs w:val="24"/>
          <w:lang w:val="en-GB"/>
        </w:rPr>
        <w:t xml:space="preserve">, 18 (3), 2018, p. 314-331. </w:t>
      </w:r>
    </w:p>
    <w:p w14:paraId="4F748A02" w14:textId="77777777" w:rsidR="00281213" w:rsidRPr="00470975" w:rsidRDefault="00281213" w:rsidP="00CF28F4">
      <w:pPr>
        <w:pStyle w:val="Corpsdetexte"/>
        <w:spacing w:after="0"/>
        <w:ind w:left="0" w:right="0" w:firstLine="709"/>
        <w:rPr>
          <w:rFonts w:ascii="Palatino Linotype" w:hAnsi="Palatino Linotype"/>
          <w:bCs/>
          <w:sz w:val="24"/>
          <w:szCs w:val="24"/>
          <w:lang w:val="en-GB"/>
        </w:rPr>
      </w:pPr>
      <w:r w:rsidRPr="00470975">
        <w:rPr>
          <w:rFonts w:ascii="Palatino Linotype" w:hAnsi="Palatino Linotype"/>
          <w:bCs/>
          <w:sz w:val="24"/>
          <w:szCs w:val="24"/>
          <w:lang w:val="en-GB"/>
        </w:rPr>
        <w:t>85. Maillard, J. de, Roché, S., “</w:t>
      </w:r>
      <w:r w:rsidRPr="00470975">
        <w:rPr>
          <w:rFonts w:ascii="Palatino Linotype" w:eastAsiaTheme="minorEastAsia" w:hAnsi="Palatino Linotype" w:cs="DroidSerif-Bold"/>
          <w:bCs/>
          <w:color w:val="262626"/>
          <w:sz w:val="24"/>
          <w:szCs w:val="24"/>
          <w:lang w:val="en-GB" w:eastAsia="ja-JP"/>
        </w:rPr>
        <w:t xml:space="preserve">Studying policing comparatively: obstacles, preliminary results and promises », </w:t>
      </w:r>
      <w:r w:rsidRPr="00470975">
        <w:rPr>
          <w:rFonts w:ascii="Palatino Linotype" w:hAnsi="Palatino Linotype"/>
          <w:i/>
          <w:sz w:val="24"/>
          <w:szCs w:val="24"/>
          <w:lang w:val="en-GB"/>
        </w:rPr>
        <w:t>Policing &amp; Society</w:t>
      </w:r>
      <w:r w:rsidRPr="00470975">
        <w:rPr>
          <w:rFonts w:ascii="Palatino Linotype" w:hAnsi="Palatino Linotype"/>
          <w:sz w:val="24"/>
          <w:szCs w:val="24"/>
          <w:lang w:val="en-GB"/>
        </w:rPr>
        <w:t>, 28 (4), 2018, p. 385-397.</w:t>
      </w:r>
      <w:r w:rsidRPr="00470975">
        <w:rPr>
          <w:rFonts w:ascii="Palatino Linotype" w:eastAsiaTheme="minorEastAsia" w:hAnsi="Palatino Linotype" w:cs="OpenSans"/>
          <w:color w:val="0D016B"/>
          <w:sz w:val="24"/>
          <w:szCs w:val="24"/>
          <w:lang w:val="en-GB" w:eastAsia="ja-JP"/>
        </w:rPr>
        <w:t xml:space="preserve"> </w:t>
      </w:r>
    </w:p>
    <w:p w14:paraId="44DF5F45" w14:textId="77777777" w:rsidR="00281213" w:rsidRPr="003B556F" w:rsidRDefault="00281213" w:rsidP="00CF28F4">
      <w:pPr>
        <w:pStyle w:val="Corpsdetexte"/>
        <w:spacing w:after="0"/>
        <w:ind w:left="0" w:right="0" w:firstLine="709"/>
        <w:rPr>
          <w:rFonts w:ascii="Palatino Linotype" w:hAnsi="Palatino Linotype"/>
          <w:iCs/>
          <w:sz w:val="24"/>
          <w:szCs w:val="24"/>
          <w:lang w:val="en-US"/>
        </w:rPr>
      </w:pPr>
      <w:r>
        <w:rPr>
          <w:rFonts w:ascii="Palatino Linotype" w:hAnsi="Palatino Linotype"/>
          <w:iCs/>
          <w:sz w:val="24"/>
          <w:szCs w:val="24"/>
        </w:rPr>
        <w:t xml:space="preserve">84. Maillard, J. de, « La prévention de la délinquance en Nouvelle Calédonie : entre universalité des enjeux et singularité des situations », in F. </w:t>
      </w:r>
      <w:proofErr w:type="spellStart"/>
      <w:r>
        <w:rPr>
          <w:rFonts w:ascii="Palatino Linotype" w:hAnsi="Palatino Linotype"/>
          <w:iCs/>
          <w:sz w:val="24"/>
          <w:szCs w:val="24"/>
        </w:rPr>
        <w:t>Faberon</w:t>
      </w:r>
      <w:proofErr w:type="spellEnd"/>
      <w:r>
        <w:rPr>
          <w:rFonts w:ascii="Palatino Linotype" w:hAnsi="Palatino Linotype"/>
          <w:iCs/>
          <w:sz w:val="24"/>
          <w:szCs w:val="24"/>
        </w:rPr>
        <w:t xml:space="preserve">, B. Coquelet (dir.), </w:t>
      </w:r>
      <w:r w:rsidRPr="009E6A00">
        <w:rPr>
          <w:rFonts w:ascii="Palatino Linotype" w:hAnsi="Palatino Linotype"/>
          <w:i/>
          <w:iCs/>
          <w:sz w:val="24"/>
          <w:szCs w:val="24"/>
        </w:rPr>
        <w:t>La prévention de la délinquance en Nouvelle Calédonie</w:t>
      </w:r>
      <w:r>
        <w:rPr>
          <w:rFonts w:ascii="Palatino Linotype" w:hAnsi="Palatino Linotype"/>
          <w:iCs/>
          <w:sz w:val="24"/>
          <w:szCs w:val="24"/>
        </w:rPr>
        <w:t xml:space="preserve">, Nouméa, Centre de documentation pédagogique de Nouvelle Calédonie, 2018, p.  </w:t>
      </w:r>
      <w:r w:rsidRPr="003B556F">
        <w:rPr>
          <w:rFonts w:ascii="Palatino Linotype" w:hAnsi="Palatino Linotype"/>
          <w:iCs/>
          <w:sz w:val="24"/>
          <w:szCs w:val="24"/>
          <w:lang w:val="en-US"/>
        </w:rPr>
        <w:t xml:space="preserve">167-173. </w:t>
      </w:r>
    </w:p>
    <w:p w14:paraId="4856AD29" w14:textId="77777777" w:rsidR="00281213" w:rsidRPr="003B556F" w:rsidRDefault="00281213" w:rsidP="00CF28F4">
      <w:pPr>
        <w:pStyle w:val="Corpsdetexte"/>
        <w:spacing w:after="0"/>
        <w:ind w:left="0" w:right="0" w:firstLine="709"/>
        <w:rPr>
          <w:rFonts w:ascii="Palatino Linotype" w:hAnsi="Palatino Linotype"/>
          <w:iCs/>
          <w:sz w:val="24"/>
          <w:szCs w:val="24"/>
          <w:lang w:val="en-US"/>
        </w:rPr>
      </w:pPr>
      <w:r w:rsidRPr="003B556F">
        <w:rPr>
          <w:rFonts w:ascii="Palatino Linotype" w:hAnsi="Palatino Linotype"/>
          <w:iCs/>
          <w:sz w:val="24"/>
          <w:szCs w:val="24"/>
          <w:lang w:val="en-US"/>
        </w:rPr>
        <w:t xml:space="preserve">83. Maillard, J. de, « Police performance regimes and police activity : Compstat in Paris and London compared », </w:t>
      </w:r>
      <w:r w:rsidRPr="003B556F">
        <w:rPr>
          <w:rFonts w:ascii="Palatino Linotype" w:hAnsi="Palatino Linotype"/>
          <w:i/>
          <w:iCs/>
          <w:sz w:val="24"/>
          <w:szCs w:val="24"/>
          <w:lang w:val="en-US"/>
        </w:rPr>
        <w:t>European Journal of Criminology</w:t>
      </w:r>
      <w:r w:rsidRPr="003B556F">
        <w:rPr>
          <w:rFonts w:ascii="Palatino Linotype" w:hAnsi="Palatino Linotype"/>
          <w:iCs/>
          <w:sz w:val="24"/>
          <w:szCs w:val="24"/>
          <w:lang w:val="en-US"/>
        </w:rPr>
        <w:t>, 15 (5), 2018, p. 589-608.</w:t>
      </w:r>
    </w:p>
    <w:p w14:paraId="403DE898" w14:textId="77777777" w:rsidR="00281213" w:rsidRDefault="00281213" w:rsidP="00CF28F4">
      <w:pPr>
        <w:pStyle w:val="Corpsdetexte"/>
        <w:spacing w:after="0"/>
        <w:ind w:left="0" w:right="0" w:firstLine="709"/>
        <w:rPr>
          <w:rFonts w:ascii="Palatino Linotype" w:hAnsi="Palatino Linotype"/>
          <w:bCs/>
          <w:sz w:val="24"/>
          <w:szCs w:val="24"/>
          <w:lang w:val="en-GB"/>
        </w:rPr>
      </w:pPr>
      <w:r>
        <w:rPr>
          <w:rFonts w:ascii="Palatino Linotype" w:hAnsi="Palatino Linotype"/>
          <w:bCs/>
          <w:sz w:val="24"/>
          <w:szCs w:val="24"/>
          <w:lang w:val="en-GB"/>
        </w:rPr>
        <w:t>82</w:t>
      </w:r>
      <w:r w:rsidRPr="00873AF5">
        <w:rPr>
          <w:rFonts w:ascii="Palatino Linotype" w:hAnsi="Palatino Linotype"/>
          <w:bCs/>
          <w:sz w:val="24"/>
          <w:szCs w:val="24"/>
          <w:lang w:val="en-GB"/>
        </w:rPr>
        <w:t>.</w:t>
      </w:r>
      <w:r>
        <w:rPr>
          <w:rFonts w:ascii="Palatino Linotype" w:hAnsi="Palatino Linotype"/>
          <w:bCs/>
          <w:sz w:val="24"/>
          <w:szCs w:val="24"/>
          <w:lang w:val="en-GB"/>
        </w:rPr>
        <w:t xml:space="preserve">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Hunold, D., Roché, S., Oberwittler, D., </w:t>
      </w:r>
      <w:r>
        <w:rPr>
          <w:rFonts w:ascii="Palatino Linotype" w:hAnsi="Palatino Linotype"/>
          <w:bCs/>
          <w:sz w:val="24"/>
          <w:szCs w:val="24"/>
          <w:lang w:val="en-GB"/>
        </w:rPr>
        <w:t>« Different styles of policing</w:t>
      </w:r>
      <w:r w:rsidRPr="00873AF5">
        <w:rPr>
          <w:rFonts w:ascii="Palatino Linotype" w:hAnsi="Palatino Linotype"/>
          <w:bCs/>
          <w:sz w:val="24"/>
          <w:szCs w:val="24"/>
          <w:lang w:val="en-GB"/>
        </w:rPr>
        <w:t xml:space="preserve">: discretionary power in street control in France and Germany », </w:t>
      </w:r>
      <w:r w:rsidRPr="00873AF5">
        <w:rPr>
          <w:rFonts w:ascii="Palatino Linotype" w:hAnsi="Palatino Linotype"/>
          <w:bCs/>
          <w:i/>
          <w:sz w:val="24"/>
          <w:szCs w:val="24"/>
          <w:lang w:val="en-GB"/>
        </w:rPr>
        <w:t>Policing &amp; Society</w:t>
      </w:r>
      <w:r w:rsidRPr="00873AF5">
        <w:rPr>
          <w:rFonts w:ascii="Palatino Linotype" w:hAnsi="Palatino Linotype"/>
          <w:bCs/>
          <w:sz w:val="24"/>
          <w:szCs w:val="24"/>
          <w:lang w:val="en-GB"/>
        </w:rPr>
        <w:t xml:space="preserve">, </w:t>
      </w:r>
      <w:r>
        <w:rPr>
          <w:rFonts w:ascii="Palatino Linotype" w:hAnsi="Palatino Linotype"/>
          <w:bCs/>
          <w:sz w:val="24"/>
          <w:szCs w:val="24"/>
          <w:lang w:val="en-GB"/>
        </w:rPr>
        <w:t xml:space="preserve">28 (2), </w:t>
      </w:r>
      <w:r w:rsidRPr="00873AF5">
        <w:rPr>
          <w:rFonts w:ascii="Palatino Linotype" w:hAnsi="Palatino Linotype"/>
          <w:bCs/>
          <w:sz w:val="24"/>
          <w:szCs w:val="24"/>
          <w:lang w:val="en-GB"/>
        </w:rPr>
        <w:t>201</w:t>
      </w:r>
      <w:r>
        <w:rPr>
          <w:rFonts w:ascii="Palatino Linotype" w:hAnsi="Palatino Linotype"/>
          <w:bCs/>
          <w:sz w:val="24"/>
          <w:szCs w:val="24"/>
          <w:lang w:val="en-GB"/>
        </w:rPr>
        <w:t xml:space="preserve">8, p. 175-188. </w:t>
      </w:r>
      <w:r w:rsidRPr="00873AF5">
        <w:rPr>
          <w:rFonts w:ascii="Palatino Linotype" w:hAnsi="Palatino Linotype"/>
          <w:bCs/>
          <w:sz w:val="24"/>
          <w:szCs w:val="24"/>
          <w:lang w:val="en-GB"/>
        </w:rPr>
        <w:t xml:space="preserve"> </w:t>
      </w:r>
    </w:p>
    <w:p w14:paraId="2210DBDF"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r w:rsidRPr="003B556F">
        <w:rPr>
          <w:rFonts w:ascii="Palatino Linotype" w:hAnsi="Palatino Linotype"/>
          <w:iCs/>
          <w:sz w:val="24"/>
          <w:szCs w:val="24"/>
          <w:lang w:val="en-US"/>
        </w:rPr>
        <w:t xml:space="preserve">81. Roché, S., </w:t>
      </w:r>
      <w:proofErr w:type="spellStart"/>
      <w:r w:rsidRPr="003B556F">
        <w:rPr>
          <w:rFonts w:ascii="Palatino Linotype" w:hAnsi="Palatino Linotype"/>
          <w:iCs/>
          <w:sz w:val="24"/>
          <w:szCs w:val="24"/>
          <w:lang w:val="en-US"/>
        </w:rPr>
        <w:t>Schwarzenbach</w:t>
      </w:r>
      <w:proofErr w:type="spellEnd"/>
      <w:r w:rsidRPr="003B556F">
        <w:rPr>
          <w:rFonts w:ascii="Palatino Linotype" w:hAnsi="Palatino Linotype"/>
          <w:iCs/>
          <w:sz w:val="24"/>
          <w:szCs w:val="24"/>
          <w:lang w:val="en-US"/>
        </w:rPr>
        <w:t>, A., Oberwittler, D., de Maillard, J.,</w:t>
      </w:r>
      <w:r w:rsidRPr="003B556F">
        <w:rPr>
          <w:rFonts w:ascii="Palatino Linotype" w:hAnsi="Palatino Linotype"/>
          <w:sz w:val="24"/>
          <w:szCs w:val="24"/>
          <w:shd w:val="clear" w:color="auto" w:fill="FFFFFF"/>
          <w:lang w:val="en-US"/>
        </w:rPr>
        <w:t xml:space="preserve"> « Adolescents’ divergent ethnic and religious identities and trust in the police. Combining micro- and macro-level determinants in a comparative analysis in France and Germany »</w:t>
      </w:r>
      <w:r w:rsidRPr="003B556F">
        <w:rPr>
          <w:rFonts w:ascii="Palatino Linotype" w:hAnsi="Palatino Linotype"/>
          <w:i/>
          <w:iCs/>
          <w:sz w:val="24"/>
          <w:szCs w:val="24"/>
          <w:lang w:val="en-US"/>
        </w:rPr>
        <w:t xml:space="preserve">, in </w:t>
      </w:r>
      <w:r w:rsidRPr="003B556F">
        <w:rPr>
          <w:rFonts w:ascii="Palatino Linotype" w:hAnsi="Palatino Linotype"/>
          <w:sz w:val="24"/>
          <w:szCs w:val="24"/>
          <w:lang w:val="en-US"/>
        </w:rPr>
        <w:t xml:space="preserve">D. Oberwittler, S. Roché (eds), </w:t>
      </w:r>
      <w:r w:rsidRPr="003B556F">
        <w:rPr>
          <w:rFonts w:ascii="Palatino Linotype" w:hAnsi="Palatino Linotype"/>
          <w:i/>
          <w:sz w:val="24"/>
          <w:szCs w:val="24"/>
          <w:lang w:val="en-US"/>
        </w:rPr>
        <w:t>Police-citizen relations across the world: Comparing sources and contexts of trust and legitimacy</w:t>
      </w:r>
      <w:r w:rsidRPr="003B556F">
        <w:rPr>
          <w:rFonts w:ascii="Palatino Linotype" w:hAnsi="Palatino Linotype"/>
          <w:sz w:val="24"/>
          <w:szCs w:val="24"/>
          <w:lang w:val="en-US"/>
        </w:rPr>
        <w:t>, Routledge, « </w:t>
      </w:r>
      <w:hyperlink r:id="rId14" w:history="1">
        <w:r w:rsidRPr="003B556F">
          <w:rPr>
            <w:rFonts w:ascii="Palatino Linotype" w:hAnsi="Palatino Linotype"/>
            <w:sz w:val="24"/>
            <w:szCs w:val="24"/>
            <w:bdr w:val="none" w:sz="0" w:space="0" w:color="auto" w:frame="1"/>
            <w:lang w:val="en-US"/>
          </w:rPr>
          <w:t>Routledge Frontiers of Criminal Justice</w:t>
        </w:r>
      </w:hyperlink>
      <w:r w:rsidRPr="003B556F">
        <w:rPr>
          <w:rFonts w:ascii="Palatino Linotype" w:hAnsi="Palatino Linotype"/>
          <w:sz w:val="24"/>
          <w:szCs w:val="24"/>
          <w:lang w:val="en-US"/>
        </w:rPr>
        <w:t> », 2018, p. 175-195.</w:t>
      </w:r>
    </w:p>
    <w:p w14:paraId="7BCFCCE1"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r w:rsidRPr="003B556F">
        <w:rPr>
          <w:rFonts w:ascii="Palatino Linotype" w:hAnsi="Palatino Linotype"/>
          <w:bCs/>
          <w:sz w:val="24"/>
          <w:szCs w:val="24"/>
          <w:lang w:val="en-US"/>
        </w:rPr>
        <w:lastRenderedPageBreak/>
        <w:t xml:space="preserve">80. Maillard, J. de, Smith, A., « Recent developments within French policy studies », in Ch. Halpern, P. Hassenteufel, Ph. </w:t>
      </w:r>
      <w:proofErr w:type="spellStart"/>
      <w:r w:rsidRPr="003B556F">
        <w:rPr>
          <w:rFonts w:ascii="Palatino Linotype" w:hAnsi="Palatino Linotype"/>
          <w:bCs/>
          <w:sz w:val="24"/>
          <w:szCs w:val="24"/>
          <w:lang w:val="en-US"/>
        </w:rPr>
        <w:t>Zittoun</w:t>
      </w:r>
      <w:proofErr w:type="spellEnd"/>
      <w:r w:rsidRPr="003B556F">
        <w:rPr>
          <w:rFonts w:ascii="Palatino Linotype" w:hAnsi="Palatino Linotype"/>
          <w:bCs/>
          <w:sz w:val="24"/>
          <w:szCs w:val="24"/>
          <w:lang w:val="en-US"/>
        </w:rPr>
        <w:t xml:space="preserve"> (ed.), </w:t>
      </w:r>
      <w:r w:rsidRPr="003B556F">
        <w:rPr>
          <w:rFonts w:ascii="Palatino Linotype" w:hAnsi="Palatino Linotype"/>
          <w:bCs/>
          <w:i/>
          <w:sz w:val="24"/>
          <w:szCs w:val="24"/>
          <w:lang w:val="en-US"/>
        </w:rPr>
        <w:t xml:space="preserve">Policy analysis in France, </w:t>
      </w:r>
      <w:r w:rsidRPr="003B556F">
        <w:rPr>
          <w:rFonts w:ascii="Palatino Linotype" w:hAnsi="Palatino Linotype"/>
          <w:bCs/>
          <w:sz w:val="24"/>
          <w:szCs w:val="24"/>
          <w:lang w:val="en-US"/>
        </w:rPr>
        <w:t xml:space="preserve">Bristol, Policy Press, 2018, p. 63-77. </w:t>
      </w:r>
    </w:p>
    <w:p w14:paraId="6DF3CFE4" w14:textId="77777777" w:rsidR="00281213" w:rsidRPr="003B556F" w:rsidRDefault="00281213" w:rsidP="00CF28F4">
      <w:pPr>
        <w:pStyle w:val="Corpsdetexte"/>
        <w:spacing w:after="0"/>
        <w:ind w:left="0" w:right="0" w:firstLine="709"/>
        <w:rPr>
          <w:rFonts w:ascii="Palatino Linotype" w:hAnsi="Palatino Linotype"/>
          <w:b/>
          <w:bCs/>
          <w:sz w:val="24"/>
          <w:szCs w:val="24"/>
          <w:lang w:val="en-US"/>
        </w:rPr>
      </w:pPr>
    </w:p>
    <w:p w14:paraId="3D7B5D48" w14:textId="77777777" w:rsidR="00281213" w:rsidRPr="003B556F" w:rsidRDefault="00281213" w:rsidP="00CF28F4">
      <w:pPr>
        <w:pStyle w:val="Corpsdetexte"/>
        <w:spacing w:after="0"/>
        <w:ind w:left="0" w:right="0" w:firstLine="709"/>
        <w:rPr>
          <w:rFonts w:ascii="Palatino Linotype" w:hAnsi="Palatino Linotype"/>
          <w:b/>
          <w:bCs/>
          <w:sz w:val="24"/>
          <w:szCs w:val="24"/>
          <w:lang w:val="en-US"/>
        </w:rPr>
      </w:pPr>
    </w:p>
    <w:p w14:paraId="40B66BF2" w14:textId="77777777" w:rsidR="00281213" w:rsidRPr="00706821" w:rsidRDefault="00281213" w:rsidP="00CF28F4">
      <w:pPr>
        <w:pStyle w:val="Corpsdetexte"/>
        <w:spacing w:after="0"/>
        <w:ind w:left="0" w:right="0" w:firstLine="709"/>
        <w:rPr>
          <w:rFonts w:ascii="Palatino Linotype" w:hAnsi="Palatino Linotype"/>
          <w:b/>
          <w:bCs/>
          <w:sz w:val="24"/>
          <w:szCs w:val="24"/>
        </w:rPr>
      </w:pPr>
      <w:r w:rsidRPr="00706821">
        <w:rPr>
          <w:rFonts w:ascii="Palatino Linotype" w:hAnsi="Palatino Linotype"/>
          <w:b/>
          <w:bCs/>
          <w:sz w:val="24"/>
          <w:szCs w:val="24"/>
        </w:rPr>
        <w:t>2017</w:t>
      </w:r>
    </w:p>
    <w:p w14:paraId="3158061F" w14:textId="77777777" w:rsidR="00281213" w:rsidRDefault="00281213" w:rsidP="00CF28F4">
      <w:pPr>
        <w:ind w:firstLine="709"/>
        <w:jc w:val="both"/>
        <w:rPr>
          <w:rFonts w:ascii="Palatino Linotype" w:hAnsi="Palatino Linotype"/>
          <w:bCs/>
          <w:sz w:val="24"/>
          <w:szCs w:val="24"/>
        </w:rPr>
      </w:pPr>
      <w:r>
        <w:rPr>
          <w:rFonts w:ascii="Palatino Linotype" w:hAnsi="Palatino Linotype"/>
          <w:bCs/>
          <w:sz w:val="24"/>
          <w:szCs w:val="24"/>
        </w:rPr>
        <w:t xml:space="preserve">79. Maillard, J. de, Zagrodzki, M., « Styles de police et légitimité policière. La question des contrôles », </w:t>
      </w:r>
      <w:r w:rsidRPr="00B65B52">
        <w:rPr>
          <w:rFonts w:ascii="Palatino Linotype" w:hAnsi="Palatino Linotype"/>
          <w:bCs/>
          <w:i/>
          <w:sz w:val="24"/>
          <w:szCs w:val="24"/>
        </w:rPr>
        <w:t>Droit et Société</w:t>
      </w:r>
      <w:r>
        <w:rPr>
          <w:rFonts w:ascii="Palatino Linotype" w:hAnsi="Palatino Linotype"/>
          <w:bCs/>
          <w:sz w:val="24"/>
          <w:szCs w:val="24"/>
        </w:rPr>
        <w:t xml:space="preserve">, n°97, 2017, p. 485-501. </w:t>
      </w:r>
    </w:p>
    <w:p w14:paraId="18EF999F" w14:textId="77777777" w:rsidR="00281213" w:rsidRPr="002B1DC1" w:rsidRDefault="00281213" w:rsidP="00CF28F4">
      <w:pPr>
        <w:ind w:firstLine="709"/>
        <w:jc w:val="both"/>
        <w:rPr>
          <w:rFonts w:ascii="Palatino Linotype" w:hAnsi="Palatino Linotype"/>
          <w:bCs/>
          <w:sz w:val="24"/>
          <w:szCs w:val="24"/>
        </w:rPr>
      </w:pPr>
      <w:r>
        <w:rPr>
          <w:rFonts w:ascii="Palatino Linotype" w:hAnsi="Palatino Linotype"/>
          <w:bCs/>
          <w:sz w:val="24"/>
          <w:szCs w:val="24"/>
        </w:rPr>
        <w:t>78</w:t>
      </w:r>
      <w:r w:rsidRPr="002B1DC1">
        <w:rPr>
          <w:rFonts w:ascii="Palatino Linotype" w:hAnsi="Palatino Linotype"/>
          <w:bCs/>
          <w:sz w:val="24"/>
          <w:szCs w:val="24"/>
        </w:rPr>
        <w:t xml:space="preserve">. Hassenteufel, P., Maillard, J. de, « Le recours au marché comme processus politique. Les réformes du gouvernement de coalition britannique (2010-2015) dans la santé et la police », </w:t>
      </w:r>
      <w:r w:rsidRPr="002B1DC1">
        <w:rPr>
          <w:rFonts w:ascii="Palatino Linotype" w:hAnsi="Palatino Linotype"/>
          <w:bCs/>
          <w:i/>
          <w:sz w:val="24"/>
          <w:szCs w:val="24"/>
        </w:rPr>
        <w:t>Gouvernement et action publique</w:t>
      </w:r>
      <w:r w:rsidRPr="002B1DC1">
        <w:rPr>
          <w:rFonts w:ascii="Palatino Linotype" w:hAnsi="Palatino Linotype"/>
          <w:bCs/>
          <w:sz w:val="24"/>
          <w:szCs w:val="24"/>
        </w:rPr>
        <w:t xml:space="preserve">, 6 (4), 2017, p. 101-126. </w:t>
      </w:r>
    </w:p>
    <w:p w14:paraId="3AE531BE" w14:textId="77777777" w:rsidR="00281213" w:rsidRPr="002B1DC1" w:rsidRDefault="00281213" w:rsidP="00CF28F4">
      <w:pPr>
        <w:ind w:firstLine="709"/>
        <w:jc w:val="both"/>
        <w:rPr>
          <w:rFonts w:ascii="Palatino Linotype" w:hAnsi="Palatino Linotype"/>
          <w:bCs/>
          <w:sz w:val="24"/>
          <w:szCs w:val="24"/>
        </w:rPr>
      </w:pPr>
      <w:r>
        <w:rPr>
          <w:rFonts w:ascii="Palatino Linotype" w:hAnsi="Palatino Linotype"/>
          <w:bCs/>
          <w:sz w:val="24"/>
          <w:szCs w:val="24"/>
        </w:rPr>
        <w:t>77</w:t>
      </w:r>
      <w:r w:rsidRPr="002B1DC1">
        <w:rPr>
          <w:rFonts w:ascii="Palatino Linotype" w:hAnsi="Palatino Linotype"/>
          <w:bCs/>
          <w:sz w:val="24"/>
          <w:szCs w:val="24"/>
        </w:rPr>
        <w:t>. Maillard, J. de, Savage, S., « </w:t>
      </w:r>
      <w:r w:rsidRPr="002B1DC1">
        <w:rPr>
          <w:rFonts w:ascii="Palatino Linotype" w:hAnsi="Palatino Linotype"/>
          <w:sz w:val="24"/>
          <w:szCs w:val="24"/>
        </w:rPr>
        <w:t xml:space="preserve">Les détectives dans la cage de fer néo-managériale ? Une analyse de deux polices britanniques », </w:t>
      </w:r>
      <w:r w:rsidRPr="002B1DC1">
        <w:rPr>
          <w:rFonts w:ascii="Palatino Linotype" w:hAnsi="Palatino Linotype"/>
          <w:i/>
          <w:sz w:val="24"/>
          <w:szCs w:val="24"/>
        </w:rPr>
        <w:t>Sociologie du travail</w:t>
      </w:r>
      <w:r w:rsidRPr="002B1DC1">
        <w:rPr>
          <w:rFonts w:ascii="Palatino Linotype" w:hAnsi="Palatino Linotype"/>
          <w:sz w:val="24"/>
          <w:szCs w:val="24"/>
        </w:rPr>
        <w:t xml:space="preserve">, 59 (4), octobre-décembre 2017, p. 1-22, </w:t>
      </w:r>
      <w:r w:rsidRPr="002B1DC1">
        <w:rPr>
          <w:rFonts w:ascii="Palatino Linotype" w:eastAsiaTheme="minorEastAsia" w:hAnsi="Palatino Linotype"/>
          <w:sz w:val="24"/>
          <w:szCs w:val="24"/>
          <w:lang w:eastAsia="ja-JP"/>
        </w:rPr>
        <w:t>http://</w:t>
      </w:r>
    </w:p>
    <w:p w14:paraId="05B21CB8" w14:textId="77777777" w:rsidR="00281213" w:rsidRPr="003B556F" w:rsidRDefault="00281213" w:rsidP="00CF28F4">
      <w:pPr>
        <w:ind w:firstLine="709"/>
        <w:jc w:val="both"/>
        <w:rPr>
          <w:rFonts w:ascii="Palatino Linotype" w:hAnsi="Palatino Linotype"/>
          <w:sz w:val="24"/>
          <w:szCs w:val="24"/>
          <w:lang w:val="en-US"/>
        </w:rPr>
      </w:pPr>
      <w:r w:rsidRPr="003B556F">
        <w:rPr>
          <w:rFonts w:ascii="Palatino Linotype" w:eastAsiaTheme="minorEastAsia" w:hAnsi="Palatino Linotype"/>
          <w:sz w:val="24"/>
          <w:szCs w:val="24"/>
          <w:lang w:val="en-US" w:eastAsia="ja-JP"/>
        </w:rPr>
        <w:t>sdt.revues.org/1416</w:t>
      </w:r>
      <w:r w:rsidRPr="003B556F">
        <w:rPr>
          <w:rFonts w:ascii="Palatino Linotype" w:hAnsi="Palatino Linotype"/>
          <w:sz w:val="24"/>
          <w:szCs w:val="24"/>
          <w:lang w:val="en-US"/>
        </w:rPr>
        <w:t xml:space="preserve">. </w:t>
      </w:r>
    </w:p>
    <w:p w14:paraId="1D047864"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r w:rsidRPr="003B556F">
        <w:rPr>
          <w:rFonts w:ascii="Palatino Linotype" w:hAnsi="Palatino Linotype"/>
          <w:bCs/>
          <w:sz w:val="24"/>
          <w:szCs w:val="24"/>
          <w:lang w:val="en-US"/>
        </w:rPr>
        <w:t xml:space="preserve">76. </w:t>
      </w:r>
      <w:r w:rsidRPr="00706821">
        <w:rPr>
          <w:rFonts w:ascii="Palatino Linotype" w:hAnsi="Palatino Linotype"/>
          <w:bCs/>
          <w:sz w:val="24"/>
          <w:szCs w:val="24"/>
          <w:lang w:val="en-GB"/>
        </w:rPr>
        <w:t>Maillard, J. de,</w:t>
      </w:r>
      <w:r w:rsidRPr="003B556F">
        <w:rPr>
          <w:rFonts w:ascii="Palatino Linotype" w:hAnsi="Palatino Linotype"/>
          <w:bCs/>
          <w:sz w:val="24"/>
          <w:szCs w:val="24"/>
          <w:lang w:val="en-US"/>
        </w:rPr>
        <w:t xml:space="preserve"> Zagrodzki, M.,</w:t>
      </w:r>
      <w:r w:rsidRPr="003B556F">
        <w:rPr>
          <w:rFonts w:ascii="Palatino Linotype" w:hAnsi="Palatino Linotype"/>
          <w:sz w:val="24"/>
          <w:szCs w:val="24"/>
          <w:lang w:val="en-US"/>
        </w:rPr>
        <w:t xml:space="preserve"> « Plural policing in Paris. </w:t>
      </w:r>
      <w:r w:rsidRPr="003B556F">
        <w:rPr>
          <w:rFonts w:ascii="Palatino Linotype" w:hAnsi="Palatino Linotype" w:cs="Times"/>
          <w:sz w:val="24"/>
          <w:szCs w:val="24"/>
          <w:lang w:val="en-US"/>
        </w:rPr>
        <w:t>Variations and pitfalls of cooperation between national and municipal police forces »</w:t>
      </w:r>
      <w:r w:rsidRPr="003B556F">
        <w:rPr>
          <w:rFonts w:ascii="Palatino Linotype" w:hAnsi="Palatino Linotype" w:cs="Times"/>
          <w:color w:val="373737"/>
          <w:sz w:val="24"/>
          <w:szCs w:val="24"/>
          <w:lang w:val="en-US"/>
        </w:rPr>
        <w:t xml:space="preserve">, </w:t>
      </w:r>
      <w:r w:rsidRPr="003B556F">
        <w:rPr>
          <w:rFonts w:ascii="Palatino Linotype" w:hAnsi="Palatino Linotype"/>
          <w:i/>
          <w:sz w:val="24"/>
          <w:szCs w:val="24"/>
          <w:lang w:val="en-US"/>
        </w:rPr>
        <w:t>Policing &amp; Society</w:t>
      </w:r>
      <w:r w:rsidRPr="003B556F">
        <w:rPr>
          <w:rFonts w:ascii="Palatino Linotype" w:hAnsi="Palatino Linotype"/>
          <w:sz w:val="24"/>
          <w:szCs w:val="24"/>
          <w:lang w:val="en-US"/>
        </w:rPr>
        <w:t>, 27 (1), 2017, p. 53-64.</w:t>
      </w:r>
    </w:p>
    <w:p w14:paraId="4F8B5AFC"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r>
        <w:rPr>
          <w:rFonts w:ascii="Palatino Linotype" w:hAnsi="Palatino Linotype"/>
          <w:bCs/>
          <w:sz w:val="24"/>
          <w:szCs w:val="24"/>
        </w:rPr>
        <w:t>75</w:t>
      </w:r>
      <w:r w:rsidRPr="00706821">
        <w:rPr>
          <w:rFonts w:ascii="Palatino Linotype" w:hAnsi="Palatino Linotype"/>
          <w:bCs/>
          <w:sz w:val="24"/>
          <w:szCs w:val="24"/>
        </w:rPr>
        <w:t xml:space="preserve">. Maillard, J. de, Mouhanna, C., « France. </w:t>
      </w:r>
      <w:r w:rsidRPr="003B556F">
        <w:rPr>
          <w:rFonts w:ascii="Palatino Linotype" w:hAnsi="Palatino Linotype"/>
          <w:bCs/>
          <w:sz w:val="24"/>
          <w:szCs w:val="24"/>
          <w:lang w:val="en-US"/>
        </w:rPr>
        <w:t xml:space="preserve">Governing metropolises : the false </w:t>
      </w:r>
      <w:proofErr w:type="spellStart"/>
      <w:r w:rsidRPr="003B556F">
        <w:rPr>
          <w:rFonts w:ascii="Palatino Linotype" w:hAnsi="Palatino Linotype"/>
          <w:bCs/>
          <w:sz w:val="24"/>
          <w:szCs w:val="24"/>
          <w:lang w:val="en-US"/>
        </w:rPr>
        <w:t>pretences</w:t>
      </w:r>
      <w:proofErr w:type="spellEnd"/>
      <w:r w:rsidRPr="003B556F">
        <w:rPr>
          <w:rFonts w:ascii="Palatino Linotype" w:hAnsi="Palatino Linotype"/>
          <w:bCs/>
          <w:sz w:val="24"/>
          <w:szCs w:val="24"/>
          <w:lang w:val="en-US"/>
        </w:rPr>
        <w:t xml:space="preserve"> of </w:t>
      </w:r>
      <w:proofErr w:type="spellStart"/>
      <w:r w:rsidRPr="003B556F">
        <w:rPr>
          <w:rFonts w:ascii="Palatino Linotype" w:hAnsi="Palatino Linotype"/>
          <w:bCs/>
          <w:sz w:val="24"/>
          <w:szCs w:val="24"/>
          <w:lang w:val="en-US"/>
        </w:rPr>
        <w:t>metropolisation</w:t>
      </w:r>
      <w:proofErr w:type="spellEnd"/>
      <w:r w:rsidRPr="003B556F">
        <w:rPr>
          <w:rFonts w:ascii="Palatino Linotype" w:hAnsi="Palatino Linotype"/>
          <w:bCs/>
          <w:sz w:val="24"/>
          <w:szCs w:val="24"/>
          <w:lang w:val="en-US"/>
        </w:rPr>
        <w:t xml:space="preserve"> », in E. Devroe, A. Edwards, P. Ponsaers (eds), </w:t>
      </w:r>
      <w:r w:rsidRPr="003B556F">
        <w:rPr>
          <w:rFonts w:ascii="Palatino Linotype" w:hAnsi="Palatino Linotype"/>
          <w:bCs/>
          <w:i/>
          <w:sz w:val="24"/>
          <w:szCs w:val="24"/>
          <w:lang w:val="en-US"/>
        </w:rPr>
        <w:t>Policing European Metropolises. The politics of security in city-regions</w:t>
      </w:r>
      <w:r w:rsidRPr="003B556F">
        <w:rPr>
          <w:rFonts w:ascii="Palatino Linotype" w:hAnsi="Palatino Linotype"/>
          <w:bCs/>
          <w:sz w:val="24"/>
          <w:szCs w:val="24"/>
          <w:lang w:val="en-US"/>
        </w:rPr>
        <w:t>, Abington, Routledge, 2017, p. 77-94.</w:t>
      </w:r>
    </w:p>
    <w:p w14:paraId="302E5A67" w14:textId="77777777" w:rsidR="00281213" w:rsidRPr="003B556F" w:rsidRDefault="00281213" w:rsidP="00CF28F4">
      <w:pPr>
        <w:pStyle w:val="Corpsdetexte"/>
        <w:spacing w:after="0"/>
        <w:ind w:left="0" w:right="0" w:firstLine="709"/>
        <w:rPr>
          <w:rFonts w:ascii="Palatino Linotype" w:hAnsi="Palatino Linotype"/>
          <w:b/>
          <w:bCs/>
          <w:sz w:val="24"/>
          <w:szCs w:val="24"/>
          <w:lang w:val="en-US"/>
        </w:rPr>
      </w:pPr>
    </w:p>
    <w:p w14:paraId="7D4EE79F" w14:textId="77777777" w:rsidR="00281213" w:rsidRPr="00706821" w:rsidRDefault="00281213" w:rsidP="00CF28F4">
      <w:pPr>
        <w:pStyle w:val="Corpsdetexte"/>
        <w:spacing w:after="0"/>
        <w:ind w:left="0" w:right="0" w:firstLine="709"/>
        <w:rPr>
          <w:rFonts w:ascii="Palatino Linotype" w:hAnsi="Palatino Linotype"/>
          <w:b/>
          <w:bCs/>
          <w:sz w:val="24"/>
          <w:szCs w:val="24"/>
        </w:rPr>
      </w:pPr>
      <w:r w:rsidRPr="00706821">
        <w:rPr>
          <w:rFonts w:ascii="Palatino Linotype" w:hAnsi="Palatino Linotype"/>
          <w:b/>
          <w:bCs/>
          <w:sz w:val="24"/>
          <w:szCs w:val="24"/>
        </w:rPr>
        <w:t>2016</w:t>
      </w:r>
    </w:p>
    <w:p w14:paraId="5718C688" w14:textId="77777777" w:rsidR="00281213" w:rsidRPr="00706821" w:rsidRDefault="00281213" w:rsidP="00CF28F4">
      <w:pPr>
        <w:pStyle w:val="Corpsdetexte"/>
        <w:spacing w:after="0"/>
        <w:ind w:left="0" w:right="0" w:firstLine="709"/>
        <w:rPr>
          <w:rFonts w:ascii="Palatino Linotype" w:eastAsiaTheme="minorEastAsia" w:hAnsi="Palatino Linotype" w:cs="Helvetica"/>
          <w:sz w:val="24"/>
          <w:szCs w:val="24"/>
          <w:lang w:eastAsia="ja-JP"/>
        </w:rPr>
      </w:pPr>
      <w:r w:rsidRPr="003B556F">
        <w:rPr>
          <w:rFonts w:ascii="Palatino Linotype" w:hAnsi="Palatino Linotype"/>
          <w:bCs/>
          <w:sz w:val="24"/>
          <w:szCs w:val="24"/>
        </w:rPr>
        <w:t xml:space="preserve">74. </w:t>
      </w:r>
      <w:proofErr w:type="spellStart"/>
      <w:r w:rsidRPr="003B556F">
        <w:rPr>
          <w:rFonts w:ascii="Palatino Linotype" w:hAnsi="Palatino Linotype"/>
          <w:bCs/>
          <w:sz w:val="24"/>
          <w:szCs w:val="24"/>
        </w:rPr>
        <w:t>Dravigny</w:t>
      </w:r>
      <w:proofErr w:type="spellEnd"/>
      <w:r w:rsidRPr="003B556F">
        <w:rPr>
          <w:rFonts w:ascii="Palatino Linotype" w:hAnsi="Palatino Linotype"/>
          <w:bCs/>
          <w:sz w:val="24"/>
          <w:szCs w:val="24"/>
        </w:rPr>
        <w:t>, J., Maillard, J. de, Smith, A., “</w:t>
      </w:r>
      <w:r w:rsidRPr="00706821">
        <w:rPr>
          <w:rFonts w:ascii="Palatino Linotype" w:eastAsiaTheme="minorEastAsia" w:hAnsi="Palatino Linotype" w:cs="Helvetica"/>
          <w:sz w:val="24"/>
          <w:szCs w:val="24"/>
          <w:lang w:eastAsia="ja-JP"/>
        </w:rPr>
        <w:t xml:space="preserve">"Sécurité intérieure européenne et définition de l’intérêt national : le modèle français revisité », </w:t>
      </w:r>
      <w:r w:rsidRPr="00706821">
        <w:rPr>
          <w:rFonts w:ascii="Palatino Linotype" w:eastAsiaTheme="minorEastAsia" w:hAnsi="Palatino Linotype" w:cs="Helvetica"/>
          <w:i/>
          <w:sz w:val="24"/>
          <w:szCs w:val="24"/>
          <w:lang w:eastAsia="ja-JP"/>
        </w:rPr>
        <w:t>Revue française d’administration publique</w:t>
      </w:r>
      <w:r w:rsidRPr="00706821">
        <w:rPr>
          <w:rFonts w:ascii="Palatino Linotype" w:eastAsiaTheme="minorEastAsia" w:hAnsi="Palatino Linotype" w:cs="Helvetica"/>
          <w:sz w:val="24"/>
          <w:szCs w:val="24"/>
          <w:lang w:eastAsia="ja-JP"/>
        </w:rPr>
        <w:t xml:space="preserve">, n°158, 2016, p. 405-418. </w:t>
      </w:r>
    </w:p>
    <w:p w14:paraId="6C852E57" w14:textId="77777777" w:rsidR="00281213" w:rsidRPr="00873AF5" w:rsidRDefault="00281213" w:rsidP="00CF28F4">
      <w:pPr>
        <w:pStyle w:val="Corpsdetexte"/>
        <w:spacing w:after="0"/>
        <w:ind w:left="0" w:right="0" w:firstLine="709"/>
        <w:rPr>
          <w:rFonts w:ascii="Palatino Linotype" w:hAnsi="Palatino Linotype"/>
          <w:b/>
          <w:bCs/>
          <w:sz w:val="24"/>
          <w:szCs w:val="24"/>
          <w:lang w:val="en-GB"/>
        </w:rPr>
      </w:pPr>
      <w:r>
        <w:rPr>
          <w:rFonts w:ascii="Palatino Linotype" w:hAnsi="Palatino Linotype"/>
          <w:bCs/>
          <w:sz w:val="24"/>
          <w:szCs w:val="24"/>
          <w:lang w:val="en-GB"/>
        </w:rPr>
        <w:t>73</w:t>
      </w:r>
      <w:r w:rsidRPr="00706821">
        <w:rPr>
          <w:rFonts w:ascii="Palatino Linotype" w:hAnsi="Palatino Linotype"/>
          <w:bCs/>
          <w:sz w:val="24"/>
          <w:szCs w:val="24"/>
          <w:lang w:val="en-GB"/>
        </w:rPr>
        <w:t>. Maillard, J. de, Mouhanna, C., « Governing the police by numbers: the Fre</w:t>
      </w:r>
      <w:r w:rsidRPr="00873AF5">
        <w:rPr>
          <w:rFonts w:ascii="Palatino Linotype" w:hAnsi="Palatino Linotype"/>
          <w:bCs/>
          <w:sz w:val="24"/>
          <w:szCs w:val="24"/>
          <w:lang w:val="en-GB"/>
        </w:rPr>
        <w:t xml:space="preserve">nch experience », in T. Delpeuch, J. Ross (eds), </w:t>
      </w:r>
      <w:r w:rsidRPr="00873AF5">
        <w:rPr>
          <w:rFonts w:ascii="Palatino Linotype" w:eastAsiaTheme="minorEastAsia" w:hAnsi="Palatino Linotype"/>
          <w:bCs/>
          <w:i/>
          <w:color w:val="262626"/>
          <w:sz w:val="24"/>
          <w:szCs w:val="24"/>
          <w:lang w:val="en-GB" w:eastAsia="ja-JP"/>
        </w:rPr>
        <w:t xml:space="preserve">Comparing the Democratic Governance of Police Intelligence: </w:t>
      </w:r>
      <w:r w:rsidRPr="00873AF5">
        <w:rPr>
          <w:rFonts w:ascii="Palatino Linotype" w:eastAsiaTheme="minorEastAsia" w:hAnsi="Palatino Linotype" w:cs="Lato-Bold"/>
          <w:bCs/>
          <w:i/>
          <w:color w:val="262626"/>
          <w:sz w:val="24"/>
          <w:szCs w:val="24"/>
          <w:lang w:val="en-GB" w:eastAsia="ja-JP"/>
        </w:rPr>
        <w:t>New Models of Participation and Expertise in the United States and Europe</w:t>
      </w:r>
      <w:r w:rsidRPr="00873AF5">
        <w:rPr>
          <w:rFonts w:ascii="Palatino Linotype" w:eastAsiaTheme="minorEastAsia" w:hAnsi="Palatino Linotype" w:cs="Lato-Bold"/>
          <w:bCs/>
          <w:color w:val="262626"/>
          <w:sz w:val="24"/>
          <w:szCs w:val="24"/>
          <w:lang w:val="en-GB" w:eastAsia="ja-JP"/>
        </w:rPr>
        <w:t xml:space="preserve">, Cheltenham, Edward Elgar, 2016, p. 273-298. </w:t>
      </w:r>
    </w:p>
    <w:p w14:paraId="4C4F9EC4" w14:textId="77777777" w:rsidR="00281213" w:rsidRPr="001D0C45"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72</w:t>
      </w:r>
      <w:r w:rsidRPr="00873AF5">
        <w:rPr>
          <w:rFonts w:ascii="Palatino Linotype" w:hAnsi="Palatino Linotype"/>
          <w:bCs/>
          <w:sz w:val="24"/>
          <w:szCs w:val="24"/>
        </w:rPr>
        <w:t xml:space="preserve">. </w:t>
      </w:r>
      <w:r w:rsidRPr="003B556F">
        <w:rPr>
          <w:rFonts w:ascii="Palatino Linotype" w:hAnsi="Palatino Linotype"/>
          <w:bCs/>
          <w:sz w:val="24"/>
          <w:szCs w:val="24"/>
        </w:rPr>
        <w:t>Maillard, J. de,</w:t>
      </w:r>
      <w:r w:rsidRPr="00873AF5">
        <w:rPr>
          <w:rFonts w:ascii="Palatino Linotype" w:hAnsi="Palatino Linotype"/>
          <w:bCs/>
          <w:sz w:val="24"/>
          <w:szCs w:val="24"/>
        </w:rPr>
        <w:t xml:space="preserve"> Hunold, D.</w:t>
      </w:r>
      <w:r>
        <w:rPr>
          <w:rFonts w:ascii="Palatino Linotype" w:hAnsi="Palatino Linotype"/>
          <w:bCs/>
          <w:sz w:val="24"/>
          <w:szCs w:val="24"/>
        </w:rPr>
        <w:t>,</w:t>
      </w:r>
      <w:r w:rsidRPr="00873AF5">
        <w:rPr>
          <w:rFonts w:ascii="Palatino Linotype" w:hAnsi="Palatino Linotype"/>
          <w:bCs/>
          <w:sz w:val="24"/>
          <w:szCs w:val="24"/>
        </w:rPr>
        <w:t xml:space="preserve"> Roché,</w:t>
      </w:r>
      <w:r w:rsidRPr="00815411">
        <w:rPr>
          <w:rFonts w:ascii="Palatino Linotype" w:hAnsi="Palatino Linotype"/>
          <w:bCs/>
          <w:sz w:val="24"/>
          <w:szCs w:val="24"/>
        </w:rPr>
        <w:t xml:space="preserve"> </w:t>
      </w:r>
      <w:r w:rsidRPr="00873AF5">
        <w:rPr>
          <w:rFonts w:ascii="Palatino Linotype" w:hAnsi="Palatino Linotype"/>
          <w:bCs/>
          <w:sz w:val="24"/>
          <w:szCs w:val="24"/>
        </w:rPr>
        <w:t>S.</w:t>
      </w:r>
      <w:r>
        <w:rPr>
          <w:rFonts w:ascii="Palatino Linotype" w:hAnsi="Palatino Linotype"/>
          <w:bCs/>
          <w:sz w:val="24"/>
          <w:szCs w:val="24"/>
        </w:rPr>
        <w:t>,</w:t>
      </w:r>
      <w:r w:rsidRPr="00873AF5">
        <w:rPr>
          <w:rFonts w:ascii="Palatino Linotype" w:hAnsi="Palatino Linotype"/>
          <w:bCs/>
          <w:sz w:val="24"/>
          <w:szCs w:val="24"/>
        </w:rPr>
        <w:t xml:space="preserve"> Oberwittler,</w:t>
      </w:r>
      <w:r>
        <w:rPr>
          <w:rFonts w:ascii="Palatino Linotype" w:hAnsi="Palatino Linotype"/>
          <w:bCs/>
          <w:sz w:val="24"/>
          <w:szCs w:val="24"/>
        </w:rPr>
        <w:t xml:space="preserve"> </w:t>
      </w:r>
      <w:r w:rsidRPr="00873AF5">
        <w:rPr>
          <w:rFonts w:ascii="Palatino Linotype" w:hAnsi="Palatino Linotype"/>
          <w:bCs/>
          <w:sz w:val="24"/>
          <w:szCs w:val="24"/>
        </w:rPr>
        <w:t>D.</w:t>
      </w:r>
      <w:r>
        <w:rPr>
          <w:rFonts w:ascii="Palatino Linotype" w:hAnsi="Palatino Linotype"/>
          <w:bCs/>
          <w:sz w:val="24"/>
          <w:szCs w:val="24"/>
        </w:rPr>
        <w:t>,</w:t>
      </w:r>
      <w:r w:rsidRPr="00873AF5">
        <w:rPr>
          <w:rFonts w:ascii="Palatino Linotype" w:hAnsi="Palatino Linotype"/>
          <w:bCs/>
          <w:sz w:val="24"/>
          <w:szCs w:val="24"/>
        </w:rPr>
        <w:t xml:space="preserve"> Zagrodzki</w:t>
      </w:r>
      <w:r>
        <w:rPr>
          <w:rFonts w:ascii="Palatino Linotype" w:hAnsi="Palatino Linotype"/>
          <w:bCs/>
          <w:sz w:val="24"/>
          <w:szCs w:val="24"/>
        </w:rPr>
        <w:t>, M.</w:t>
      </w:r>
      <w:r w:rsidRPr="00873AF5">
        <w:rPr>
          <w:rFonts w:ascii="Palatino Linotype" w:hAnsi="Palatino Linotype"/>
          <w:bCs/>
          <w:sz w:val="24"/>
          <w:szCs w:val="24"/>
        </w:rPr>
        <w:t xml:space="preserve"> « </w:t>
      </w:r>
      <w:r w:rsidRPr="00873AF5">
        <w:rPr>
          <w:rFonts w:ascii="Palatino Linotype" w:eastAsiaTheme="minorEastAsia" w:hAnsi="Palatino Linotype" w:cs="RosalindSerif-Light"/>
          <w:color w:val="1A1A1A"/>
          <w:sz w:val="24"/>
          <w:szCs w:val="24"/>
          <w:lang w:eastAsia="ja-JP"/>
        </w:rPr>
        <w:t>Les logiques professionnelles et politiques du contrôle: Des styles de police différents en France et en Allemagne »</w:t>
      </w:r>
      <w:r w:rsidRPr="00873AF5">
        <w:rPr>
          <w:rFonts w:ascii="Palatino Linotype" w:hAnsi="Palatino Linotype"/>
          <w:bCs/>
          <w:sz w:val="24"/>
          <w:szCs w:val="24"/>
        </w:rPr>
        <w:t xml:space="preserve">, </w:t>
      </w:r>
      <w:r w:rsidRPr="00873AF5">
        <w:rPr>
          <w:rFonts w:ascii="Palatino Linotype" w:hAnsi="Palatino Linotype"/>
          <w:bCs/>
          <w:i/>
          <w:sz w:val="24"/>
          <w:szCs w:val="24"/>
        </w:rPr>
        <w:t>Revue française de science politique</w:t>
      </w:r>
      <w:r w:rsidRPr="00873AF5">
        <w:rPr>
          <w:rFonts w:ascii="Palatino Linotype" w:hAnsi="Palatino Linotype"/>
          <w:bCs/>
          <w:sz w:val="24"/>
          <w:szCs w:val="24"/>
        </w:rPr>
        <w:t xml:space="preserve">, 66 (2), 2016, p. 271-293. </w:t>
      </w:r>
    </w:p>
    <w:p w14:paraId="258A930E" w14:textId="77777777" w:rsidR="00281213" w:rsidRDefault="00281213" w:rsidP="00CF28F4">
      <w:pPr>
        <w:pStyle w:val="Corpsdetexte"/>
        <w:spacing w:after="0"/>
        <w:ind w:left="0" w:right="0" w:firstLine="709"/>
        <w:rPr>
          <w:rFonts w:ascii="Palatino Linotype" w:hAnsi="Palatino Linotype"/>
          <w:bCs/>
          <w:sz w:val="24"/>
          <w:szCs w:val="24"/>
        </w:rPr>
      </w:pPr>
      <w:r w:rsidRPr="00873AF5">
        <w:rPr>
          <w:rFonts w:ascii="Palatino Linotype" w:hAnsi="Palatino Linotype"/>
          <w:bCs/>
          <w:sz w:val="24"/>
          <w:szCs w:val="24"/>
        </w:rPr>
        <w:t>7</w:t>
      </w:r>
      <w:r>
        <w:rPr>
          <w:rFonts w:ascii="Palatino Linotype" w:hAnsi="Palatino Linotype"/>
          <w:bCs/>
          <w:sz w:val="24"/>
          <w:szCs w:val="24"/>
        </w:rPr>
        <w:t>1</w:t>
      </w:r>
      <w:r w:rsidRPr="00873AF5">
        <w:rPr>
          <w:rFonts w:ascii="Palatino Linotype" w:hAnsi="Palatino Linotype"/>
          <w:bCs/>
          <w:sz w:val="24"/>
          <w:szCs w:val="24"/>
        </w:rPr>
        <w:t xml:space="preserve">. </w:t>
      </w:r>
      <w:r>
        <w:rPr>
          <w:rFonts w:ascii="Palatino Linotype" w:hAnsi="Palatino Linotype"/>
          <w:bCs/>
          <w:sz w:val="24"/>
          <w:szCs w:val="24"/>
        </w:rPr>
        <w:t xml:space="preserve">Douillet, A.-C.,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Zagrodzki, M.,</w:t>
      </w:r>
      <w:r w:rsidRPr="00873AF5">
        <w:rPr>
          <w:rFonts w:ascii="Palatino Linotype" w:hAnsi="Palatino Linotype"/>
          <w:bCs/>
          <w:sz w:val="24"/>
          <w:szCs w:val="24"/>
        </w:rPr>
        <w:t xml:space="preserve"> « Do </w:t>
      </w:r>
      <w:proofErr w:type="spellStart"/>
      <w:r w:rsidRPr="00873AF5">
        <w:rPr>
          <w:rFonts w:ascii="Palatino Linotype" w:hAnsi="Palatino Linotype"/>
          <w:bCs/>
          <w:sz w:val="24"/>
          <w:szCs w:val="24"/>
        </w:rPr>
        <w:t>statistics</w:t>
      </w:r>
      <w:proofErr w:type="spellEnd"/>
      <w:r w:rsidRPr="00873AF5">
        <w:rPr>
          <w:rFonts w:ascii="Palatino Linotype" w:hAnsi="Palatino Linotype"/>
          <w:bCs/>
          <w:sz w:val="24"/>
          <w:szCs w:val="24"/>
        </w:rPr>
        <w:t xml:space="preserve"> </w:t>
      </w:r>
      <w:proofErr w:type="spellStart"/>
      <w:r w:rsidRPr="00873AF5">
        <w:rPr>
          <w:rFonts w:ascii="Palatino Linotype" w:hAnsi="Palatino Linotype"/>
          <w:bCs/>
          <w:sz w:val="24"/>
          <w:szCs w:val="24"/>
        </w:rPr>
        <w:t>reinforce</w:t>
      </w:r>
      <w:proofErr w:type="spellEnd"/>
      <w:r w:rsidRPr="00873AF5">
        <w:rPr>
          <w:rFonts w:ascii="Palatino Linotype" w:hAnsi="Palatino Linotype"/>
          <w:bCs/>
          <w:sz w:val="24"/>
          <w:szCs w:val="24"/>
        </w:rPr>
        <w:t xml:space="preserve"> administrative centralisation ? </w:t>
      </w:r>
      <w:r w:rsidRPr="003B556F">
        <w:rPr>
          <w:rFonts w:ascii="Palatino Linotype" w:hAnsi="Palatino Linotype"/>
          <w:bCs/>
          <w:sz w:val="24"/>
          <w:szCs w:val="24"/>
          <w:lang w:val="en-US"/>
        </w:rPr>
        <w:t xml:space="preserve">The contradictory influence of quantified indicators on French national police » (avec), in A. </w:t>
      </w:r>
      <w:proofErr w:type="spellStart"/>
      <w:r w:rsidRPr="003B556F">
        <w:rPr>
          <w:rFonts w:ascii="Palatino Linotype" w:hAnsi="Palatino Linotype"/>
          <w:bCs/>
          <w:sz w:val="24"/>
          <w:szCs w:val="24"/>
          <w:lang w:val="en-US"/>
        </w:rPr>
        <w:t>Hondeghem</w:t>
      </w:r>
      <w:proofErr w:type="spellEnd"/>
      <w:r w:rsidRPr="003B556F">
        <w:rPr>
          <w:rFonts w:ascii="Palatino Linotype" w:hAnsi="Palatino Linotype"/>
          <w:bCs/>
          <w:sz w:val="24"/>
          <w:szCs w:val="24"/>
          <w:lang w:val="en-US"/>
        </w:rPr>
        <w:t xml:space="preserve"> et al. </w:t>
      </w:r>
      <w:r>
        <w:rPr>
          <w:rFonts w:ascii="Palatino Linotype" w:hAnsi="Palatino Linotype"/>
          <w:bCs/>
          <w:sz w:val="24"/>
          <w:szCs w:val="24"/>
        </w:rPr>
        <w:t xml:space="preserve">(eds), </w:t>
      </w:r>
      <w:r w:rsidRPr="004A74BE">
        <w:rPr>
          <w:rFonts w:ascii="Palatino Linotype" w:hAnsi="Palatino Linotype"/>
          <w:bCs/>
          <w:i/>
          <w:sz w:val="24"/>
          <w:szCs w:val="24"/>
        </w:rPr>
        <w:t xml:space="preserve">Modernisation of the criminal justice </w:t>
      </w:r>
      <w:proofErr w:type="spellStart"/>
      <w:r w:rsidRPr="004A74BE">
        <w:rPr>
          <w:rFonts w:ascii="Palatino Linotype" w:hAnsi="Palatino Linotype"/>
          <w:bCs/>
          <w:i/>
          <w:sz w:val="24"/>
          <w:szCs w:val="24"/>
        </w:rPr>
        <w:t>chain</w:t>
      </w:r>
      <w:proofErr w:type="spellEnd"/>
      <w:r w:rsidRPr="004A74BE">
        <w:rPr>
          <w:rFonts w:ascii="Palatino Linotype" w:hAnsi="Palatino Linotype"/>
          <w:bCs/>
          <w:i/>
          <w:sz w:val="24"/>
          <w:szCs w:val="24"/>
        </w:rPr>
        <w:t xml:space="preserve"> and the </w:t>
      </w:r>
      <w:proofErr w:type="spellStart"/>
      <w:r w:rsidRPr="004A74BE">
        <w:rPr>
          <w:rFonts w:ascii="Palatino Linotype" w:hAnsi="Palatino Linotype"/>
          <w:bCs/>
          <w:i/>
          <w:sz w:val="24"/>
          <w:szCs w:val="24"/>
        </w:rPr>
        <w:t>judicial</w:t>
      </w:r>
      <w:proofErr w:type="spellEnd"/>
      <w:r w:rsidRPr="004A74BE">
        <w:rPr>
          <w:rFonts w:ascii="Palatino Linotype" w:hAnsi="Palatino Linotype"/>
          <w:bCs/>
          <w:i/>
          <w:sz w:val="24"/>
          <w:szCs w:val="24"/>
        </w:rPr>
        <w:t xml:space="preserve"> system</w:t>
      </w:r>
      <w:r>
        <w:rPr>
          <w:rFonts w:ascii="Palatino Linotype" w:hAnsi="Palatino Linotype"/>
          <w:bCs/>
          <w:sz w:val="24"/>
          <w:szCs w:val="24"/>
        </w:rPr>
        <w:t xml:space="preserve">, Springer, 2016, p. 65-77 (version traduite et révisée de 68).  </w:t>
      </w:r>
    </w:p>
    <w:p w14:paraId="50384F5C" w14:textId="77777777" w:rsidR="00281213" w:rsidRDefault="00281213" w:rsidP="00CF28F4">
      <w:pPr>
        <w:pStyle w:val="Corpsdetexte"/>
        <w:spacing w:after="0"/>
        <w:ind w:left="0" w:right="0" w:firstLine="709"/>
        <w:rPr>
          <w:rFonts w:ascii="Palatino Linotype" w:hAnsi="Palatino Linotype"/>
          <w:bCs/>
          <w:sz w:val="24"/>
          <w:szCs w:val="24"/>
        </w:rPr>
      </w:pPr>
    </w:p>
    <w:p w14:paraId="1B495D02" w14:textId="77777777" w:rsidR="00281213" w:rsidRPr="004C5C12" w:rsidRDefault="00281213" w:rsidP="00CF28F4">
      <w:pPr>
        <w:pStyle w:val="Corpsdetexte"/>
        <w:spacing w:after="0"/>
        <w:ind w:left="0" w:right="0" w:firstLine="709"/>
        <w:rPr>
          <w:rFonts w:ascii="Palatino Linotype" w:hAnsi="Palatino Linotype"/>
          <w:b/>
          <w:bCs/>
          <w:sz w:val="24"/>
          <w:szCs w:val="24"/>
        </w:rPr>
      </w:pPr>
      <w:r w:rsidRPr="00A50E6B">
        <w:rPr>
          <w:rFonts w:ascii="Palatino Linotype" w:hAnsi="Palatino Linotype"/>
          <w:b/>
          <w:bCs/>
          <w:sz w:val="24"/>
          <w:szCs w:val="24"/>
        </w:rPr>
        <w:t>2015</w:t>
      </w:r>
    </w:p>
    <w:p w14:paraId="6881CE5F"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lastRenderedPageBreak/>
        <w:t xml:space="preserve">70.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Zagrodzki, M.,</w:t>
      </w:r>
      <w:r w:rsidRPr="005A759B">
        <w:rPr>
          <w:rFonts w:ascii="Palatino Linotype" w:hAnsi="Palatino Linotype"/>
          <w:sz w:val="24"/>
          <w:szCs w:val="24"/>
        </w:rPr>
        <w:t xml:space="preserve"> Benazeth,</w:t>
      </w:r>
      <w:r>
        <w:rPr>
          <w:rFonts w:ascii="Palatino Linotype" w:hAnsi="Palatino Linotype"/>
          <w:sz w:val="24"/>
          <w:szCs w:val="24"/>
        </w:rPr>
        <w:t xml:space="preserve"> V.,</w:t>
      </w:r>
      <w:r w:rsidRPr="005A759B">
        <w:rPr>
          <w:rFonts w:ascii="Palatino Linotype" w:hAnsi="Palatino Linotype"/>
          <w:sz w:val="24"/>
          <w:szCs w:val="24"/>
        </w:rPr>
        <w:t xml:space="preserve"> </w:t>
      </w:r>
      <w:proofErr w:type="spellStart"/>
      <w:r>
        <w:rPr>
          <w:rFonts w:ascii="Palatino Linotype" w:hAnsi="Palatino Linotype"/>
          <w:sz w:val="24"/>
          <w:szCs w:val="24"/>
        </w:rPr>
        <w:t>Zas</w:t>
      </w:r>
      <w:r w:rsidRPr="005A759B">
        <w:rPr>
          <w:rFonts w:ascii="Palatino Linotype" w:hAnsi="Palatino Linotype"/>
          <w:sz w:val="24"/>
          <w:szCs w:val="24"/>
        </w:rPr>
        <w:t>la</w:t>
      </w:r>
      <w:r>
        <w:rPr>
          <w:rFonts w:ascii="Palatino Linotype" w:hAnsi="Palatino Linotype"/>
          <w:sz w:val="24"/>
          <w:szCs w:val="24"/>
        </w:rPr>
        <w:t>v</w:t>
      </w:r>
      <w:r w:rsidRPr="005A759B">
        <w:rPr>
          <w:rFonts w:ascii="Palatino Linotype" w:hAnsi="Palatino Linotype"/>
          <w:sz w:val="24"/>
          <w:szCs w:val="24"/>
        </w:rPr>
        <w:t>ski</w:t>
      </w:r>
      <w:proofErr w:type="spellEnd"/>
      <w:r>
        <w:rPr>
          <w:rFonts w:ascii="Palatino Linotype" w:hAnsi="Palatino Linotype"/>
          <w:sz w:val="24"/>
          <w:szCs w:val="24"/>
        </w:rPr>
        <w:t>, F. « D</w:t>
      </w:r>
      <w:r w:rsidRPr="00BB2732">
        <w:rPr>
          <w:rFonts w:ascii="Palatino Linotype" w:hAnsi="Palatino Linotype"/>
          <w:sz w:val="24"/>
          <w:szCs w:val="24"/>
        </w:rPr>
        <w:t>es acteurs en quête de légitimité dans la production locale de l’ordre</w:t>
      </w:r>
      <w:r>
        <w:rPr>
          <w:rFonts w:ascii="Palatino Linotype" w:hAnsi="Palatino Linotype"/>
          <w:sz w:val="24"/>
          <w:szCs w:val="24"/>
        </w:rPr>
        <w:t xml:space="preserve"> urbain. L’exemple des </w:t>
      </w:r>
      <w:r w:rsidRPr="00BB2732">
        <w:rPr>
          <w:rFonts w:ascii="Palatino Linotype" w:hAnsi="Palatino Linotype"/>
          <w:sz w:val="24"/>
          <w:szCs w:val="24"/>
        </w:rPr>
        <w:t>inspecteurs de sécurité de la Ville de Paris</w:t>
      </w:r>
      <w:r>
        <w:rPr>
          <w:rFonts w:ascii="Palatino Linotype" w:hAnsi="Palatino Linotype"/>
          <w:sz w:val="24"/>
          <w:szCs w:val="24"/>
        </w:rPr>
        <w:t> »</w:t>
      </w:r>
      <w:r w:rsidRPr="005A759B">
        <w:rPr>
          <w:rFonts w:ascii="Palatino Linotype" w:hAnsi="Palatino Linotype"/>
          <w:sz w:val="24"/>
          <w:szCs w:val="24"/>
        </w:rPr>
        <w:t xml:space="preserve">, </w:t>
      </w:r>
      <w:r w:rsidRPr="00A81CFB">
        <w:rPr>
          <w:rFonts w:ascii="Palatino Linotype" w:hAnsi="Palatino Linotype"/>
          <w:i/>
          <w:sz w:val="24"/>
          <w:szCs w:val="24"/>
        </w:rPr>
        <w:t>Déviance et société</w:t>
      </w:r>
      <w:r>
        <w:rPr>
          <w:rFonts w:ascii="Palatino Linotype" w:hAnsi="Palatino Linotype"/>
          <w:sz w:val="24"/>
          <w:szCs w:val="24"/>
        </w:rPr>
        <w:t>, 39 (3), 2015, p. 295-319</w:t>
      </w:r>
      <w:r w:rsidRPr="005A759B">
        <w:rPr>
          <w:rFonts w:ascii="Palatino Linotype" w:hAnsi="Palatino Linotype"/>
          <w:sz w:val="24"/>
          <w:szCs w:val="24"/>
        </w:rPr>
        <w:t xml:space="preserve">.  </w:t>
      </w:r>
    </w:p>
    <w:p w14:paraId="56D6F8A3"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r w:rsidRPr="003B556F">
        <w:rPr>
          <w:rFonts w:ascii="Palatino Linotype" w:hAnsi="Palatino Linotype"/>
          <w:bCs/>
          <w:sz w:val="24"/>
          <w:szCs w:val="24"/>
          <w:lang w:val="en-US"/>
        </w:rPr>
        <w:t xml:space="preserve">69. </w:t>
      </w:r>
      <w:r>
        <w:rPr>
          <w:rFonts w:ascii="Palatino Linotype" w:hAnsi="Palatino Linotype"/>
          <w:sz w:val="24"/>
          <w:szCs w:val="24"/>
          <w:lang w:val="en-GB"/>
        </w:rPr>
        <w:t xml:space="preserve">Bonnet, F.,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w:t>
      </w:r>
      <w:r w:rsidRPr="00687082">
        <w:rPr>
          <w:rFonts w:ascii="Palatino Linotype" w:hAnsi="Palatino Linotype"/>
          <w:sz w:val="24"/>
          <w:szCs w:val="24"/>
          <w:lang w:val="en-GB"/>
        </w:rPr>
        <w:t>Roché</w:t>
      </w:r>
      <w:r>
        <w:rPr>
          <w:rFonts w:ascii="Palatino Linotype" w:hAnsi="Palatino Linotype"/>
          <w:sz w:val="24"/>
          <w:szCs w:val="24"/>
          <w:lang w:val="en-GB"/>
        </w:rPr>
        <w:t>, S.,</w:t>
      </w:r>
      <w:r w:rsidRPr="00687082">
        <w:rPr>
          <w:rFonts w:ascii="Palatino Linotype" w:hAnsi="Palatino Linotype"/>
          <w:sz w:val="24"/>
          <w:szCs w:val="24"/>
          <w:lang w:val="en-GB"/>
        </w:rPr>
        <w:t xml:space="preserve"> “Plural policing of public places in France</w:t>
      </w:r>
      <w:r>
        <w:rPr>
          <w:rFonts w:ascii="Palatino Linotype" w:hAnsi="Palatino Linotype"/>
          <w:sz w:val="24"/>
          <w:szCs w:val="24"/>
          <w:lang w:val="en-GB"/>
        </w:rPr>
        <w:t>.</w:t>
      </w:r>
      <w:r w:rsidRPr="00687082">
        <w:rPr>
          <w:rFonts w:ascii="Palatino Linotype" w:hAnsi="Palatino Linotype"/>
          <w:sz w:val="24"/>
          <w:szCs w:val="24"/>
          <w:lang w:val="en-GB"/>
        </w:rPr>
        <w:t xml:space="preserve"> Between private and local policing”, </w:t>
      </w:r>
      <w:r w:rsidRPr="00687082">
        <w:rPr>
          <w:rFonts w:ascii="Palatino Linotype" w:hAnsi="Palatino Linotype"/>
          <w:i/>
          <w:sz w:val="24"/>
          <w:szCs w:val="24"/>
          <w:lang w:val="en-GB"/>
        </w:rPr>
        <w:t>European Journal of Policing Studies</w:t>
      </w:r>
      <w:r w:rsidRPr="00687082">
        <w:rPr>
          <w:rFonts w:ascii="Palatino Linotype" w:hAnsi="Palatino Linotype"/>
          <w:sz w:val="24"/>
          <w:szCs w:val="24"/>
          <w:lang w:val="en-GB"/>
        </w:rPr>
        <w:t xml:space="preserve">, 2 (3), </w:t>
      </w:r>
      <w:r>
        <w:rPr>
          <w:rFonts w:ascii="Palatino Linotype" w:hAnsi="Palatino Linotype"/>
          <w:sz w:val="24"/>
          <w:szCs w:val="24"/>
          <w:lang w:val="en-GB"/>
        </w:rPr>
        <w:t xml:space="preserve">2015, </w:t>
      </w:r>
      <w:r w:rsidRPr="00687082">
        <w:rPr>
          <w:rFonts w:ascii="Palatino Linotype" w:hAnsi="Palatino Linotype"/>
          <w:sz w:val="24"/>
          <w:szCs w:val="24"/>
          <w:lang w:val="en-GB"/>
        </w:rPr>
        <w:t>p. 285-303</w:t>
      </w:r>
      <w:r>
        <w:rPr>
          <w:rFonts w:ascii="Palatino Linotype" w:hAnsi="Palatino Linotype"/>
          <w:sz w:val="24"/>
          <w:szCs w:val="24"/>
          <w:lang w:val="en-GB"/>
        </w:rPr>
        <w:t>.</w:t>
      </w:r>
    </w:p>
    <w:p w14:paraId="100D7529" w14:textId="77777777" w:rsidR="00281213" w:rsidRPr="003B556F" w:rsidRDefault="00281213" w:rsidP="00CF28F4">
      <w:pPr>
        <w:pStyle w:val="Corpsdetexte"/>
        <w:spacing w:after="0"/>
        <w:ind w:left="0" w:right="0" w:firstLine="709"/>
        <w:rPr>
          <w:rFonts w:ascii="Palatino Linotype" w:hAnsi="Palatino Linotype"/>
          <w:bCs/>
          <w:sz w:val="24"/>
          <w:szCs w:val="24"/>
          <w:lang w:val="en-US"/>
        </w:rPr>
      </w:pPr>
    </w:p>
    <w:p w14:paraId="6F54679B" w14:textId="77777777" w:rsidR="00281213" w:rsidRDefault="00281213" w:rsidP="00CF28F4">
      <w:pPr>
        <w:pStyle w:val="Corpsdetexte"/>
        <w:spacing w:after="0"/>
        <w:ind w:left="0" w:right="0" w:firstLine="709"/>
        <w:rPr>
          <w:rFonts w:ascii="Palatino Linotype" w:hAnsi="Palatino Linotype"/>
          <w:b/>
          <w:bCs/>
          <w:sz w:val="24"/>
          <w:szCs w:val="24"/>
        </w:rPr>
      </w:pPr>
      <w:r>
        <w:rPr>
          <w:rFonts w:ascii="Palatino Linotype" w:hAnsi="Palatino Linotype"/>
          <w:b/>
          <w:bCs/>
          <w:sz w:val="24"/>
          <w:szCs w:val="24"/>
        </w:rPr>
        <w:t>2014</w:t>
      </w:r>
    </w:p>
    <w:p w14:paraId="14178A9D" w14:textId="77777777" w:rsidR="00281213" w:rsidRPr="00BD2216" w:rsidRDefault="00281213" w:rsidP="00CF28F4">
      <w:pPr>
        <w:pStyle w:val="Corpsdetexte"/>
        <w:spacing w:after="0"/>
        <w:ind w:left="0" w:right="0" w:firstLine="709"/>
        <w:rPr>
          <w:rFonts w:ascii="Palatino Linotype" w:hAnsi="Palatino Linotype"/>
          <w:bCs/>
          <w:sz w:val="24"/>
          <w:szCs w:val="24"/>
        </w:rPr>
      </w:pPr>
      <w:r w:rsidRPr="00BD2216">
        <w:rPr>
          <w:rFonts w:ascii="Palatino Linotype" w:hAnsi="Palatino Linotype"/>
          <w:bCs/>
          <w:sz w:val="24"/>
          <w:szCs w:val="24"/>
        </w:rPr>
        <w:t xml:space="preserve">68. </w:t>
      </w:r>
      <w:r>
        <w:rPr>
          <w:rFonts w:ascii="Palatino Linotype" w:hAnsi="Palatino Linotype"/>
          <w:bCs/>
          <w:sz w:val="24"/>
          <w:szCs w:val="24"/>
        </w:rPr>
        <w:t xml:space="preserve">Douillet, A.-C.,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Zagrodzki, M.,</w:t>
      </w:r>
      <w:r w:rsidRPr="00BD2216">
        <w:rPr>
          <w:rFonts w:ascii="Palatino Linotype" w:hAnsi="Palatino Linotype"/>
          <w:bCs/>
          <w:sz w:val="24"/>
          <w:szCs w:val="24"/>
        </w:rPr>
        <w:t xml:space="preserve"> « </w:t>
      </w:r>
      <w:r w:rsidRPr="00BD2216">
        <w:rPr>
          <w:rFonts w:ascii="Palatino Linotype" w:hAnsi="Palatino Linotype" w:cs="Times New Roman"/>
          <w:bCs/>
          <w:sz w:val="24"/>
          <w:szCs w:val="24"/>
        </w:rPr>
        <w:t xml:space="preserve">Une centralisation renforcée par le chiffre ? Les effets contradictoires des indicateurs chiffrés dans la police nationale en France », </w:t>
      </w:r>
      <w:r w:rsidRPr="00BD2216">
        <w:rPr>
          <w:rFonts w:ascii="Palatino Linotype" w:hAnsi="Palatino Linotype" w:cs="Times New Roman"/>
          <w:bCs/>
          <w:i/>
          <w:sz w:val="24"/>
          <w:szCs w:val="24"/>
        </w:rPr>
        <w:t>Politiques et management public</w:t>
      </w:r>
      <w:r w:rsidRPr="00BD2216">
        <w:rPr>
          <w:rFonts w:ascii="Palatino Linotype" w:hAnsi="Palatino Linotype" w:cs="Times New Roman"/>
          <w:bCs/>
          <w:sz w:val="24"/>
          <w:szCs w:val="24"/>
        </w:rPr>
        <w:t>, 31 (4)</w:t>
      </w:r>
      <w:r>
        <w:rPr>
          <w:rFonts w:ascii="Palatino Linotype" w:hAnsi="Palatino Linotype" w:cs="Times New Roman"/>
          <w:bCs/>
          <w:sz w:val="24"/>
          <w:szCs w:val="24"/>
        </w:rPr>
        <w:t>, 2014, p. 421-442</w:t>
      </w:r>
      <w:r w:rsidRPr="00BD2216">
        <w:rPr>
          <w:rFonts w:ascii="Palatino Linotype" w:hAnsi="Palatino Linotype" w:cs="Times New Roman"/>
          <w:bCs/>
          <w:sz w:val="24"/>
          <w:szCs w:val="24"/>
        </w:rPr>
        <w:t xml:space="preserve">. </w:t>
      </w:r>
    </w:p>
    <w:p w14:paraId="662D72B0" w14:textId="77777777" w:rsidR="00281213" w:rsidRPr="00BD2216" w:rsidRDefault="00281213" w:rsidP="00CF28F4">
      <w:pPr>
        <w:pStyle w:val="Corpsdetexte"/>
        <w:spacing w:after="0"/>
        <w:ind w:left="0" w:right="0" w:firstLine="709"/>
        <w:rPr>
          <w:rFonts w:ascii="Palatino Linotype" w:hAnsi="Palatino Linotype"/>
          <w:bCs/>
          <w:sz w:val="24"/>
          <w:szCs w:val="24"/>
        </w:rPr>
      </w:pPr>
    </w:p>
    <w:p w14:paraId="7895B8FA" w14:textId="77777777" w:rsidR="00281213" w:rsidRPr="00DA6E24" w:rsidRDefault="00281213" w:rsidP="00CF28F4">
      <w:pPr>
        <w:pStyle w:val="Corpsdetexte"/>
        <w:spacing w:after="0"/>
        <w:ind w:left="0" w:right="0" w:firstLine="709"/>
        <w:rPr>
          <w:rFonts w:ascii="Palatino Linotype" w:hAnsi="Palatino Linotype"/>
          <w:b/>
          <w:bCs/>
          <w:sz w:val="24"/>
          <w:szCs w:val="24"/>
        </w:rPr>
      </w:pPr>
      <w:r w:rsidRPr="00DA6E24">
        <w:rPr>
          <w:rFonts w:ascii="Palatino Linotype" w:hAnsi="Palatino Linotype"/>
          <w:b/>
          <w:bCs/>
          <w:sz w:val="24"/>
          <w:szCs w:val="24"/>
        </w:rPr>
        <w:t>2013</w:t>
      </w:r>
    </w:p>
    <w:p w14:paraId="22E6565E"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67. Hassenteufel, P.,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 Convergence, transferts et traduction. Les apports de la comparaison transnationale », </w:t>
      </w:r>
      <w:r w:rsidRPr="00DA6E24">
        <w:rPr>
          <w:rFonts w:ascii="Palatino Linotype" w:hAnsi="Palatino Linotype"/>
          <w:bCs/>
          <w:i/>
          <w:sz w:val="24"/>
          <w:szCs w:val="24"/>
        </w:rPr>
        <w:t>Gouvern</w:t>
      </w:r>
      <w:r>
        <w:rPr>
          <w:rFonts w:ascii="Palatino Linotype" w:hAnsi="Palatino Linotype"/>
          <w:bCs/>
          <w:i/>
          <w:sz w:val="24"/>
          <w:szCs w:val="24"/>
        </w:rPr>
        <w:t>ement</w:t>
      </w:r>
      <w:r w:rsidRPr="00DA6E24">
        <w:rPr>
          <w:rFonts w:ascii="Palatino Linotype" w:hAnsi="Palatino Linotype"/>
          <w:bCs/>
          <w:i/>
          <w:sz w:val="24"/>
          <w:szCs w:val="24"/>
        </w:rPr>
        <w:t xml:space="preserve"> et action publique</w:t>
      </w:r>
      <w:r>
        <w:rPr>
          <w:rFonts w:ascii="Palatino Linotype" w:hAnsi="Palatino Linotype"/>
          <w:bCs/>
          <w:sz w:val="24"/>
          <w:szCs w:val="24"/>
        </w:rPr>
        <w:t>, 2 (3), 2013, p. 379-393.</w:t>
      </w:r>
    </w:p>
    <w:p w14:paraId="798C1E40"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66.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 Le difficile renouvellement des métiers de la sécurité publique. Le cas des correspondants de nuit parisiens », </w:t>
      </w:r>
      <w:r w:rsidRPr="00664FAD">
        <w:rPr>
          <w:rFonts w:ascii="Palatino Linotype" w:hAnsi="Palatino Linotype"/>
          <w:bCs/>
          <w:i/>
          <w:sz w:val="24"/>
          <w:szCs w:val="24"/>
        </w:rPr>
        <w:t>Criminologie</w:t>
      </w:r>
      <w:r>
        <w:rPr>
          <w:rFonts w:ascii="Palatino Linotype" w:hAnsi="Palatino Linotype"/>
          <w:bCs/>
          <w:sz w:val="24"/>
          <w:szCs w:val="24"/>
        </w:rPr>
        <w:t xml:space="preserve">, 46 (2), 2013, p. 109-130. </w:t>
      </w:r>
    </w:p>
    <w:p w14:paraId="0F716FBE" w14:textId="77777777" w:rsidR="00281213" w:rsidRDefault="00281213" w:rsidP="00CF28F4">
      <w:pPr>
        <w:pStyle w:val="Corpsdetexte"/>
        <w:spacing w:after="0"/>
        <w:ind w:left="0" w:right="0" w:firstLine="709"/>
        <w:rPr>
          <w:rFonts w:ascii="Palatino Linotype" w:hAnsi="Palatino Linotype"/>
          <w:bCs/>
          <w:sz w:val="24"/>
          <w:szCs w:val="24"/>
        </w:rPr>
      </w:pPr>
    </w:p>
    <w:p w14:paraId="0DD8947C" w14:textId="77777777" w:rsidR="00281213" w:rsidRPr="002B65F1" w:rsidRDefault="00281213" w:rsidP="00CF28F4">
      <w:pPr>
        <w:pStyle w:val="Corpsdetexte"/>
        <w:spacing w:after="0"/>
        <w:ind w:left="0" w:right="0" w:firstLine="709"/>
        <w:rPr>
          <w:rFonts w:ascii="Palatino Linotype" w:hAnsi="Palatino Linotype"/>
          <w:b/>
          <w:bCs/>
          <w:sz w:val="24"/>
          <w:szCs w:val="24"/>
        </w:rPr>
      </w:pPr>
      <w:r w:rsidRPr="002B65F1">
        <w:rPr>
          <w:rFonts w:ascii="Palatino Linotype" w:hAnsi="Palatino Linotype"/>
          <w:b/>
          <w:bCs/>
          <w:sz w:val="24"/>
          <w:szCs w:val="24"/>
        </w:rPr>
        <w:t xml:space="preserve">2012 </w:t>
      </w:r>
    </w:p>
    <w:p w14:paraId="48C4FEF6"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65. Maillard, J. de,</w:t>
      </w:r>
      <w:r w:rsidRPr="00873AF5">
        <w:rPr>
          <w:rFonts w:ascii="Palatino Linotype" w:hAnsi="Palatino Linotype"/>
          <w:bCs/>
          <w:sz w:val="24"/>
          <w:szCs w:val="24"/>
        </w:rPr>
        <w:t xml:space="preserve"> </w:t>
      </w:r>
      <w:r w:rsidRPr="003B556F">
        <w:rPr>
          <w:rFonts w:ascii="Palatino Linotype" w:hAnsi="Palatino Linotype"/>
          <w:bCs/>
          <w:sz w:val="24"/>
          <w:szCs w:val="24"/>
        </w:rPr>
        <w:t>“</w:t>
      </w:r>
      <w:proofErr w:type="spellStart"/>
      <w:r w:rsidRPr="003B556F">
        <w:rPr>
          <w:rFonts w:ascii="Palatino Linotype" w:hAnsi="Palatino Linotype"/>
          <w:bCs/>
          <w:sz w:val="24"/>
          <w:szCs w:val="24"/>
        </w:rPr>
        <w:t>Politiche</w:t>
      </w:r>
      <w:proofErr w:type="spellEnd"/>
      <w:r w:rsidRPr="003B556F">
        <w:rPr>
          <w:rFonts w:ascii="Palatino Linotype" w:hAnsi="Palatino Linotype"/>
          <w:bCs/>
          <w:sz w:val="24"/>
          <w:szCs w:val="24"/>
        </w:rPr>
        <w:t xml:space="preserve"> di sicurezza urbana e </w:t>
      </w:r>
      <w:proofErr w:type="spellStart"/>
      <w:r w:rsidRPr="003B556F">
        <w:rPr>
          <w:rFonts w:ascii="Palatino Linotype" w:hAnsi="Palatino Linotype"/>
          <w:bCs/>
          <w:sz w:val="24"/>
          <w:szCs w:val="24"/>
        </w:rPr>
        <w:t>coinvolgimento</w:t>
      </w:r>
      <w:proofErr w:type="spellEnd"/>
      <w:r w:rsidRPr="003B556F">
        <w:rPr>
          <w:rFonts w:ascii="Palatino Linotype" w:hAnsi="Palatino Linotype"/>
          <w:bCs/>
          <w:sz w:val="24"/>
          <w:szCs w:val="24"/>
        </w:rPr>
        <w:t xml:space="preserve"> </w:t>
      </w:r>
      <w:proofErr w:type="spellStart"/>
      <w:r w:rsidRPr="003B556F">
        <w:rPr>
          <w:rFonts w:ascii="Palatino Linotype" w:hAnsi="Palatino Linotype"/>
          <w:bCs/>
          <w:sz w:val="24"/>
          <w:szCs w:val="24"/>
        </w:rPr>
        <w:t>della</w:t>
      </w:r>
      <w:proofErr w:type="spellEnd"/>
      <w:r w:rsidRPr="003B556F">
        <w:rPr>
          <w:rFonts w:ascii="Palatino Linotype" w:hAnsi="Palatino Linotype"/>
          <w:bCs/>
          <w:sz w:val="24"/>
          <w:szCs w:val="24"/>
        </w:rPr>
        <w:t xml:space="preserve"> </w:t>
      </w:r>
      <w:proofErr w:type="spellStart"/>
      <w:r w:rsidRPr="003B556F">
        <w:rPr>
          <w:rFonts w:ascii="Palatino Linotype" w:hAnsi="Palatino Linotype"/>
          <w:bCs/>
          <w:sz w:val="24"/>
          <w:szCs w:val="24"/>
        </w:rPr>
        <w:t>società</w:t>
      </w:r>
      <w:proofErr w:type="spellEnd"/>
      <w:r w:rsidRPr="003B556F">
        <w:rPr>
          <w:rFonts w:ascii="Palatino Linotype" w:hAnsi="Palatino Linotype"/>
          <w:bCs/>
          <w:sz w:val="24"/>
          <w:szCs w:val="24"/>
        </w:rPr>
        <w:t xml:space="preserve"> civile: l’</w:t>
      </w:r>
      <w:proofErr w:type="spellStart"/>
      <w:r w:rsidRPr="003B556F">
        <w:rPr>
          <w:rFonts w:ascii="Palatino Linotype" w:hAnsi="Palatino Linotype"/>
          <w:bCs/>
          <w:sz w:val="24"/>
          <w:szCs w:val="24"/>
        </w:rPr>
        <w:t>esperienza</w:t>
      </w:r>
      <w:proofErr w:type="spellEnd"/>
      <w:r w:rsidRPr="003B556F">
        <w:rPr>
          <w:rFonts w:ascii="Palatino Linotype" w:hAnsi="Palatino Linotype"/>
          <w:bCs/>
          <w:sz w:val="24"/>
          <w:szCs w:val="24"/>
        </w:rPr>
        <w:t xml:space="preserve"> di Francia e </w:t>
      </w:r>
      <w:proofErr w:type="spellStart"/>
      <w:r w:rsidRPr="003B556F">
        <w:rPr>
          <w:rFonts w:ascii="Palatino Linotype" w:hAnsi="Palatino Linotype"/>
          <w:bCs/>
          <w:sz w:val="24"/>
          <w:szCs w:val="24"/>
        </w:rPr>
        <w:t>Inhilterra</w:t>
      </w:r>
      <w:proofErr w:type="spellEnd"/>
      <w:r w:rsidRPr="003B556F">
        <w:rPr>
          <w:rFonts w:ascii="Palatino Linotype" w:hAnsi="Palatino Linotype"/>
          <w:bCs/>
          <w:sz w:val="24"/>
          <w:szCs w:val="24"/>
        </w:rPr>
        <w:t xml:space="preserve"> a </w:t>
      </w:r>
      <w:proofErr w:type="spellStart"/>
      <w:r w:rsidRPr="003B556F">
        <w:rPr>
          <w:rFonts w:ascii="Palatino Linotype" w:hAnsi="Palatino Linotype"/>
          <w:bCs/>
          <w:sz w:val="24"/>
          <w:szCs w:val="24"/>
        </w:rPr>
        <w:t>confronto</w:t>
      </w:r>
      <w:proofErr w:type="spellEnd"/>
      <w:r w:rsidRPr="003B556F">
        <w:rPr>
          <w:rFonts w:ascii="Palatino Linotype" w:hAnsi="Palatino Linotype"/>
          <w:bCs/>
          <w:sz w:val="24"/>
          <w:szCs w:val="24"/>
        </w:rPr>
        <w:t xml:space="preserve">”, in </w:t>
      </w:r>
      <w:proofErr w:type="spellStart"/>
      <w:r w:rsidRPr="003B556F">
        <w:rPr>
          <w:rFonts w:ascii="Palatino Linotype" w:hAnsi="Palatino Linotype"/>
          <w:bCs/>
          <w:i/>
          <w:sz w:val="24"/>
          <w:szCs w:val="24"/>
        </w:rPr>
        <w:t>Modelli</w:t>
      </w:r>
      <w:proofErr w:type="spellEnd"/>
      <w:r w:rsidRPr="003B556F">
        <w:rPr>
          <w:rFonts w:ascii="Palatino Linotype" w:hAnsi="Palatino Linotype"/>
          <w:bCs/>
          <w:i/>
          <w:sz w:val="24"/>
          <w:szCs w:val="24"/>
        </w:rPr>
        <w:t xml:space="preserve"> e </w:t>
      </w:r>
      <w:proofErr w:type="spellStart"/>
      <w:r w:rsidRPr="003B556F">
        <w:rPr>
          <w:rFonts w:ascii="Palatino Linotype" w:hAnsi="Palatino Linotype"/>
          <w:bCs/>
          <w:i/>
          <w:sz w:val="24"/>
          <w:szCs w:val="24"/>
        </w:rPr>
        <w:t>strumenti</w:t>
      </w:r>
      <w:proofErr w:type="spellEnd"/>
      <w:r w:rsidRPr="003B556F">
        <w:rPr>
          <w:rFonts w:ascii="Palatino Linotype" w:hAnsi="Palatino Linotype"/>
          <w:bCs/>
          <w:i/>
          <w:sz w:val="24"/>
          <w:szCs w:val="24"/>
        </w:rPr>
        <w:t xml:space="preserve"> per la </w:t>
      </w:r>
      <w:proofErr w:type="spellStart"/>
      <w:r w:rsidRPr="003B556F">
        <w:rPr>
          <w:rFonts w:ascii="Palatino Linotype" w:hAnsi="Palatino Linotype"/>
          <w:bCs/>
          <w:i/>
          <w:sz w:val="24"/>
          <w:szCs w:val="24"/>
        </w:rPr>
        <w:t>prevenzione</w:t>
      </w:r>
      <w:proofErr w:type="spellEnd"/>
      <w:r w:rsidRPr="003B556F">
        <w:rPr>
          <w:rFonts w:ascii="Palatino Linotype" w:hAnsi="Palatino Linotype"/>
          <w:bCs/>
          <w:i/>
          <w:sz w:val="24"/>
          <w:szCs w:val="24"/>
        </w:rPr>
        <w:t xml:space="preserve"> </w:t>
      </w:r>
      <w:proofErr w:type="spellStart"/>
      <w:r w:rsidRPr="003B556F">
        <w:rPr>
          <w:rFonts w:ascii="Palatino Linotype" w:hAnsi="Palatino Linotype"/>
          <w:bCs/>
          <w:i/>
          <w:sz w:val="24"/>
          <w:szCs w:val="24"/>
        </w:rPr>
        <w:t>della</w:t>
      </w:r>
      <w:proofErr w:type="spellEnd"/>
      <w:r w:rsidRPr="003B556F">
        <w:rPr>
          <w:rFonts w:ascii="Palatino Linotype" w:hAnsi="Palatino Linotype"/>
          <w:bCs/>
          <w:i/>
          <w:sz w:val="24"/>
          <w:szCs w:val="24"/>
        </w:rPr>
        <w:t xml:space="preserve"> </w:t>
      </w:r>
      <w:proofErr w:type="spellStart"/>
      <w:r w:rsidRPr="003B556F">
        <w:rPr>
          <w:rFonts w:ascii="Palatino Linotype" w:hAnsi="Palatino Linotype"/>
          <w:bCs/>
          <w:i/>
          <w:sz w:val="24"/>
          <w:szCs w:val="24"/>
        </w:rPr>
        <w:t>criminalità</w:t>
      </w:r>
      <w:proofErr w:type="spellEnd"/>
      <w:r w:rsidRPr="003B556F">
        <w:rPr>
          <w:rFonts w:ascii="Palatino Linotype" w:hAnsi="Palatino Linotype"/>
          <w:bCs/>
          <w:sz w:val="24"/>
          <w:szCs w:val="24"/>
        </w:rPr>
        <w:t xml:space="preserve">, </w:t>
      </w:r>
      <w:proofErr w:type="spellStart"/>
      <w:r w:rsidRPr="003B556F">
        <w:rPr>
          <w:rFonts w:ascii="Palatino Linotype" w:hAnsi="Palatino Linotype"/>
          <w:bCs/>
          <w:sz w:val="24"/>
          <w:szCs w:val="24"/>
        </w:rPr>
        <w:t>Regione</w:t>
      </w:r>
      <w:proofErr w:type="spellEnd"/>
      <w:r w:rsidRPr="003B556F">
        <w:rPr>
          <w:rFonts w:ascii="Palatino Linotype" w:hAnsi="Palatino Linotype"/>
          <w:bCs/>
          <w:sz w:val="24"/>
          <w:szCs w:val="24"/>
        </w:rPr>
        <w:t xml:space="preserve"> Emilia </w:t>
      </w:r>
      <w:proofErr w:type="spellStart"/>
      <w:r w:rsidRPr="003B556F">
        <w:rPr>
          <w:rFonts w:ascii="Palatino Linotype" w:hAnsi="Palatino Linotype"/>
          <w:bCs/>
          <w:sz w:val="24"/>
          <w:szCs w:val="24"/>
        </w:rPr>
        <w:t>Romagna</w:t>
      </w:r>
      <w:proofErr w:type="spellEnd"/>
      <w:r w:rsidRPr="003B556F">
        <w:rPr>
          <w:rFonts w:ascii="Palatino Linotype" w:hAnsi="Palatino Linotype"/>
          <w:bCs/>
          <w:sz w:val="24"/>
          <w:szCs w:val="24"/>
        </w:rPr>
        <w:t xml:space="preserve">, 2012, p. 75-96. </w:t>
      </w:r>
    </w:p>
    <w:p w14:paraId="4875F9C2" w14:textId="77777777" w:rsidR="00281213" w:rsidRDefault="00281213" w:rsidP="00CF28F4">
      <w:pPr>
        <w:pStyle w:val="Corpsdetexte"/>
        <w:spacing w:after="0"/>
        <w:ind w:left="0" w:right="0" w:firstLine="709"/>
        <w:rPr>
          <w:rFonts w:ascii="Palatino Linotype" w:hAnsi="Palatino Linotype"/>
          <w:bCs/>
          <w:sz w:val="24"/>
          <w:szCs w:val="24"/>
          <w:lang w:val="en-US"/>
        </w:rPr>
      </w:pPr>
      <w:r>
        <w:rPr>
          <w:rFonts w:ascii="Palatino Linotype" w:hAnsi="Palatino Linotype"/>
          <w:bCs/>
          <w:sz w:val="24"/>
          <w:szCs w:val="24"/>
          <w:lang w:val="en-US"/>
        </w:rPr>
        <w:t xml:space="preserve">64.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Savage, S., </w:t>
      </w:r>
      <w:r>
        <w:rPr>
          <w:rFonts w:ascii="Palatino Linotype" w:hAnsi="Palatino Linotype"/>
          <w:bCs/>
          <w:sz w:val="24"/>
          <w:szCs w:val="24"/>
          <w:lang w:val="en-US"/>
        </w:rPr>
        <w:t xml:space="preserve">“Comparing performance: the development of police performance management in France and Britain”, </w:t>
      </w:r>
      <w:r w:rsidRPr="00FA6E45">
        <w:rPr>
          <w:rFonts w:ascii="Palatino Linotype" w:hAnsi="Palatino Linotype"/>
          <w:bCs/>
          <w:i/>
          <w:sz w:val="24"/>
          <w:szCs w:val="24"/>
          <w:lang w:val="en-US"/>
        </w:rPr>
        <w:t>Policing &amp; Society</w:t>
      </w:r>
      <w:r>
        <w:rPr>
          <w:rFonts w:ascii="Palatino Linotype" w:hAnsi="Palatino Linotype"/>
          <w:bCs/>
          <w:sz w:val="24"/>
          <w:szCs w:val="24"/>
          <w:lang w:val="en-US"/>
        </w:rPr>
        <w:t xml:space="preserve">, 22 (4), 2012, p. 363-383. </w:t>
      </w:r>
    </w:p>
    <w:p w14:paraId="70FB71DF"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63. Maillard, J. de,</w:t>
      </w:r>
      <w:r w:rsidRPr="00873AF5">
        <w:rPr>
          <w:rFonts w:ascii="Palatino Linotype" w:hAnsi="Palatino Linotype"/>
          <w:bCs/>
          <w:sz w:val="24"/>
          <w:szCs w:val="24"/>
        </w:rPr>
        <w:t xml:space="preserve"> </w:t>
      </w:r>
      <w:r>
        <w:rPr>
          <w:rFonts w:ascii="Palatino Linotype" w:hAnsi="Palatino Linotype"/>
          <w:bCs/>
          <w:sz w:val="24"/>
          <w:szCs w:val="24"/>
        </w:rPr>
        <w:t xml:space="preserve">Germain, S., </w:t>
      </w:r>
      <w:r w:rsidRPr="003B556F">
        <w:rPr>
          <w:rFonts w:ascii="Palatino Linotype" w:hAnsi="Palatino Linotype"/>
          <w:bCs/>
          <w:sz w:val="24"/>
          <w:szCs w:val="24"/>
        </w:rPr>
        <w:t xml:space="preserve">“Social prevention in France. </w:t>
      </w:r>
      <w:r>
        <w:rPr>
          <w:rFonts w:ascii="Palatino Linotype" w:hAnsi="Palatino Linotype"/>
          <w:bCs/>
          <w:sz w:val="24"/>
          <w:szCs w:val="24"/>
          <w:lang w:val="en-US"/>
        </w:rPr>
        <w:t xml:space="preserve">Erasure, permanence, regeneration?”, in P. </w:t>
      </w:r>
      <w:proofErr w:type="spellStart"/>
      <w:r>
        <w:rPr>
          <w:rFonts w:ascii="Palatino Linotype" w:hAnsi="Palatino Linotype"/>
          <w:bCs/>
          <w:sz w:val="24"/>
          <w:szCs w:val="24"/>
          <w:lang w:val="en-US"/>
        </w:rPr>
        <w:t>Hebberecht</w:t>
      </w:r>
      <w:proofErr w:type="spellEnd"/>
      <w:r>
        <w:rPr>
          <w:rFonts w:ascii="Palatino Linotype" w:hAnsi="Palatino Linotype"/>
          <w:bCs/>
          <w:sz w:val="24"/>
          <w:szCs w:val="24"/>
          <w:lang w:val="en-US"/>
        </w:rPr>
        <w:t xml:space="preserve"> &amp; E. </w:t>
      </w:r>
      <w:proofErr w:type="spellStart"/>
      <w:r>
        <w:rPr>
          <w:rFonts w:ascii="Palatino Linotype" w:hAnsi="Palatino Linotype"/>
          <w:bCs/>
          <w:sz w:val="24"/>
          <w:szCs w:val="24"/>
          <w:lang w:val="en-US"/>
        </w:rPr>
        <w:t>Baillergeau</w:t>
      </w:r>
      <w:proofErr w:type="spellEnd"/>
      <w:r>
        <w:rPr>
          <w:rFonts w:ascii="Palatino Linotype" w:hAnsi="Palatino Linotype"/>
          <w:bCs/>
          <w:sz w:val="24"/>
          <w:szCs w:val="24"/>
          <w:lang w:val="en-US"/>
        </w:rPr>
        <w:t xml:space="preserve"> (eds), </w:t>
      </w:r>
      <w:r w:rsidRPr="00FA6E45">
        <w:rPr>
          <w:rFonts w:ascii="Palatino Linotype" w:hAnsi="Palatino Linotype"/>
          <w:bCs/>
          <w:i/>
          <w:sz w:val="24"/>
          <w:szCs w:val="24"/>
          <w:lang w:val="en-US"/>
        </w:rPr>
        <w:t xml:space="preserve">Social crime prevention in late modern Europe. </w:t>
      </w:r>
      <w:r w:rsidRPr="003B556F">
        <w:rPr>
          <w:rFonts w:ascii="Palatino Linotype" w:hAnsi="Palatino Linotype"/>
          <w:bCs/>
          <w:i/>
          <w:sz w:val="24"/>
          <w:szCs w:val="24"/>
        </w:rPr>
        <w:t>A comparative perspective</w:t>
      </w:r>
      <w:r w:rsidRPr="003B556F">
        <w:rPr>
          <w:rFonts w:ascii="Palatino Linotype" w:hAnsi="Palatino Linotype"/>
          <w:bCs/>
          <w:sz w:val="24"/>
          <w:szCs w:val="24"/>
        </w:rPr>
        <w:t xml:space="preserve">, Bruxelles, </w:t>
      </w:r>
      <w:proofErr w:type="spellStart"/>
      <w:r w:rsidRPr="003B556F">
        <w:rPr>
          <w:rFonts w:ascii="Palatino Linotype" w:hAnsi="Palatino Linotype"/>
          <w:bCs/>
          <w:sz w:val="24"/>
          <w:szCs w:val="24"/>
        </w:rPr>
        <w:t>VUBpress</w:t>
      </w:r>
      <w:proofErr w:type="spellEnd"/>
      <w:r w:rsidRPr="003B556F">
        <w:rPr>
          <w:rFonts w:ascii="Palatino Linotype" w:hAnsi="Palatino Linotype"/>
          <w:bCs/>
          <w:sz w:val="24"/>
          <w:szCs w:val="24"/>
        </w:rPr>
        <w:t xml:space="preserve">, 2012, p. 103-120. </w:t>
      </w:r>
    </w:p>
    <w:p w14:paraId="794C7583" w14:textId="77777777" w:rsidR="00281213" w:rsidRPr="003B556F"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rPr>
        <w:t>62. Maillard, J. de,</w:t>
      </w:r>
      <w:r w:rsidRPr="00873AF5">
        <w:rPr>
          <w:rFonts w:ascii="Palatino Linotype" w:hAnsi="Palatino Linotype"/>
          <w:bCs/>
          <w:sz w:val="24"/>
          <w:szCs w:val="24"/>
        </w:rPr>
        <w:t xml:space="preserve"> </w:t>
      </w:r>
      <w:r>
        <w:rPr>
          <w:rFonts w:ascii="Palatino Linotype" w:hAnsi="Palatino Linotype"/>
          <w:bCs/>
          <w:sz w:val="24"/>
          <w:szCs w:val="24"/>
        </w:rPr>
        <w:t xml:space="preserve">Surel, Y., </w:t>
      </w:r>
      <w:r w:rsidRPr="003B556F">
        <w:rPr>
          <w:rFonts w:ascii="Palatino Linotype" w:hAnsi="Palatino Linotype"/>
          <w:bCs/>
          <w:sz w:val="24"/>
          <w:szCs w:val="24"/>
        </w:rPr>
        <w:t xml:space="preserve">“De la rupture à la présidence ordinaire”, in J. de Maillard &amp; Y. Surel (dirs.), </w:t>
      </w:r>
      <w:r w:rsidRPr="003B556F">
        <w:rPr>
          <w:rFonts w:ascii="Palatino Linotype" w:hAnsi="Palatino Linotype"/>
          <w:bCs/>
          <w:i/>
          <w:sz w:val="24"/>
          <w:szCs w:val="24"/>
        </w:rPr>
        <w:t>Les politiques publiques sous Sarkozy</w:t>
      </w:r>
      <w:r w:rsidRPr="003B556F">
        <w:rPr>
          <w:rFonts w:ascii="Palatino Linotype" w:hAnsi="Palatino Linotype"/>
          <w:bCs/>
          <w:sz w:val="24"/>
          <w:szCs w:val="24"/>
        </w:rPr>
        <w:t xml:space="preserve">, Paris, Presses de Sciences Po, 2012, p. 15-45. </w:t>
      </w:r>
    </w:p>
    <w:p w14:paraId="05452C63" w14:textId="77777777" w:rsidR="00281213" w:rsidRPr="002C0BD1" w:rsidRDefault="00281213" w:rsidP="00CF28F4">
      <w:pPr>
        <w:pStyle w:val="Corpsdetexte"/>
        <w:spacing w:after="0"/>
        <w:ind w:left="0" w:right="0" w:firstLine="709"/>
        <w:rPr>
          <w:rFonts w:ascii="Palatino Linotype" w:hAnsi="Palatino Linotype"/>
          <w:bCs/>
          <w:sz w:val="24"/>
          <w:szCs w:val="24"/>
          <w:lang w:val="en-US"/>
        </w:rPr>
      </w:pPr>
      <w:r>
        <w:rPr>
          <w:rFonts w:ascii="Palatino Linotype" w:hAnsi="Palatino Linotype"/>
          <w:bCs/>
          <w:sz w:val="24"/>
          <w:szCs w:val="24"/>
          <w:lang w:val="en-US"/>
        </w:rPr>
        <w:t xml:space="preserve">61.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Smith, A., </w:t>
      </w:r>
      <w:r w:rsidRPr="002C0BD1">
        <w:rPr>
          <w:rFonts w:ascii="Palatino Linotype" w:hAnsi="Palatino Linotype"/>
          <w:bCs/>
          <w:sz w:val="24"/>
          <w:szCs w:val="24"/>
          <w:lang w:val="en-US"/>
        </w:rPr>
        <w:t xml:space="preserve">« Projecting national preferences: police </w:t>
      </w:r>
      <w:r>
        <w:rPr>
          <w:rFonts w:ascii="Palatino Linotype" w:hAnsi="Palatino Linotype"/>
          <w:bCs/>
          <w:sz w:val="24"/>
          <w:szCs w:val="24"/>
          <w:lang w:val="en-US"/>
        </w:rPr>
        <w:t>co-operation</w:t>
      </w:r>
      <w:r w:rsidRPr="002C0BD1">
        <w:rPr>
          <w:rFonts w:ascii="Palatino Linotype" w:hAnsi="Palatino Linotype"/>
          <w:bCs/>
          <w:sz w:val="24"/>
          <w:szCs w:val="24"/>
          <w:lang w:val="en-US"/>
        </w:rPr>
        <w:t>, organizations and polities</w:t>
      </w:r>
      <w:r>
        <w:rPr>
          <w:rFonts w:ascii="Palatino Linotype" w:hAnsi="Palatino Linotype"/>
          <w:bCs/>
          <w:sz w:val="24"/>
          <w:szCs w:val="24"/>
          <w:lang w:val="en-US"/>
        </w:rPr>
        <w:t>”</w:t>
      </w:r>
      <w:r w:rsidRPr="002C0BD1">
        <w:rPr>
          <w:rFonts w:ascii="Palatino Linotype" w:hAnsi="Palatino Linotype"/>
          <w:bCs/>
          <w:sz w:val="24"/>
          <w:szCs w:val="24"/>
          <w:lang w:val="en-US"/>
        </w:rPr>
        <w:t xml:space="preserve">, </w:t>
      </w:r>
      <w:r w:rsidRPr="002C0BD1">
        <w:rPr>
          <w:rFonts w:ascii="Palatino Linotype" w:hAnsi="Palatino Linotype"/>
          <w:bCs/>
          <w:i/>
          <w:sz w:val="24"/>
          <w:szCs w:val="24"/>
          <w:lang w:val="en-US"/>
        </w:rPr>
        <w:t>Journal of European Public Policy</w:t>
      </w:r>
      <w:r>
        <w:rPr>
          <w:rFonts w:ascii="Palatino Linotype" w:hAnsi="Palatino Linotype"/>
          <w:bCs/>
          <w:sz w:val="24"/>
          <w:szCs w:val="24"/>
          <w:lang w:val="en-US"/>
        </w:rPr>
        <w:t xml:space="preserve">, 19 (2), 2012, p. 257-274. </w:t>
      </w:r>
    </w:p>
    <w:p w14:paraId="49C486F0" w14:textId="77777777" w:rsidR="00281213" w:rsidRPr="002C0BD1" w:rsidRDefault="00281213" w:rsidP="00CF28F4">
      <w:pPr>
        <w:pStyle w:val="Corpsdetexte"/>
        <w:spacing w:after="0"/>
        <w:ind w:left="0" w:right="0" w:firstLine="709"/>
        <w:rPr>
          <w:rFonts w:ascii="Palatino Linotype" w:hAnsi="Palatino Linotype"/>
          <w:bCs/>
          <w:sz w:val="24"/>
          <w:szCs w:val="24"/>
          <w:lang w:val="en-US"/>
        </w:rPr>
      </w:pPr>
    </w:p>
    <w:p w14:paraId="13798F24"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2011</w:t>
      </w:r>
    </w:p>
    <w:p w14:paraId="39750569"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60.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rPr>
        <w:t xml:space="preserve">« La politique de la ville en France. Enjeux de dénomination et conflits dans l’action publique », in P.-R. Baduel (dir.), </w:t>
      </w:r>
      <w:r w:rsidRPr="00595066">
        <w:rPr>
          <w:rFonts w:ascii="Palatino Linotype" w:hAnsi="Palatino Linotype"/>
          <w:bCs/>
          <w:i/>
          <w:sz w:val="24"/>
          <w:szCs w:val="24"/>
        </w:rPr>
        <w:t>La nouvelle scène urbaine</w:t>
      </w:r>
      <w:r w:rsidRPr="00595066">
        <w:rPr>
          <w:rFonts w:ascii="Palatino Linotype" w:hAnsi="Palatino Linotype"/>
          <w:bCs/>
          <w:sz w:val="24"/>
          <w:szCs w:val="24"/>
        </w:rPr>
        <w:t xml:space="preserve">, Paris, </w:t>
      </w:r>
      <w:proofErr w:type="spellStart"/>
      <w:r w:rsidRPr="00595066">
        <w:rPr>
          <w:rFonts w:ascii="Palatino Linotype" w:hAnsi="Palatino Linotype"/>
          <w:bCs/>
          <w:sz w:val="24"/>
          <w:szCs w:val="24"/>
        </w:rPr>
        <w:t>Khartala</w:t>
      </w:r>
      <w:proofErr w:type="spellEnd"/>
      <w:r w:rsidRPr="00595066">
        <w:rPr>
          <w:rFonts w:ascii="Palatino Linotype" w:hAnsi="Palatino Linotype"/>
          <w:bCs/>
          <w:sz w:val="24"/>
          <w:szCs w:val="24"/>
        </w:rPr>
        <w:t xml:space="preserve">, 2011, p. 181-200. </w:t>
      </w:r>
    </w:p>
    <w:p w14:paraId="595D62DC" w14:textId="77777777" w:rsidR="00281213" w:rsidRPr="00595066" w:rsidRDefault="00281213" w:rsidP="00CF28F4">
      <w:pPr>
        <w:pStyle w:val="Corpsdetexte"/>
        <w:spacing w:after="0"/>
        <w:ind w:left="0" w:right="0" w:firstLine="709"/>
        <w:rPr>
          <w:rFonts w:ascii="Palatino Linotype" w:hAnsi="Palatino Linotype"/>
          <w:bCs/>
          <w:sz w:val="24"/>
          <w:szCs w:val="24"/>
        </w:rPr>
      </w:pPr>
    </w:p>
    <w:p w14:paraId="6EA68A54"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lastRenderedPageBreak/>
        <w:t>2010</w:t>
      </w:r>
    </w:p>
    <w:p w14:paraId="0615B4C0"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59. </w:t>
      </w:r>
      <w:r>
        <w:rPr>
          <w:rFonts w:ascii="Palatino Linotype" w:hAnsi="Palatino Linotype"/>
          <w:bCs/>
          <w:sz w:val="24"/>
          <w:szCs w:val="24"/>
        </w:rPr>
        <w:t xml:space="preserve">Douillet, A.-C.,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sz w:val="24"/>
          <w:szCs w:val="24"/>
        </w:rPr>
        <w:t xml:space="preserve">« Les comités d'experts : une ressource institutionnelle pas toujours maîtrisée. Le cas de la DG Justice, Liberté, Sécurité », </w:t>
      </w:r>
      <w:r w:rsidRPr="00595066">
        <w:rPr>
          <w:rFonts w:ascii="Palatino Linotype" w:hAnsi="Palatino Linotype"/>
          <w:i/>
          <w:sz w:val="24"/>
          <w:szCs w:val="24"/>
        </w:rPr>
        <w:t>Politique européenne</w:t>
      </w:r>
      <w:r w:rsidRPr="00595066">
        <w:rPr>
          <w:rFonts w:ascii="Palatino Linotype" w:hAnsi="Palatino Linotype"/>
          <w:sz w:val="24"/>
          <w:szCs w:val="24"/>
        </w:rPr>
        <w:t>, n°32, 2010, p. 77-97.</w:t>
      </w:r>
    </w:p>
    <w:p w14:paraId="09C3E38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bCs/>
          <w:sz w:val="24"/>
          <w:szCs w:val="24"/>
        </w:rPr>
        <w:t xml:space="preserve">58.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rPr>
        <w:t>« Projets culturels et action sociale : Variations autour d’une frontière. L’exemple de la politique de la ville »,</w:t>
      </w:r>
      <w:r w:rsidRPr="00595066">
        <w:rPr>
          <w:rFonts w:ascii="Palatino Linotype" w:hAnsi="Palatino Linotype"/>
          <w:i/>
          <w:sz w:val="24"/>
          <w:szCs w:val="24"/>
        </w:rPr>
        <w:t xml:space="preserve"> Les annales de droit</w:t>
      </w:r>
      <w:r w:rsidRPr="00595066">
        <w:rPr>
          <w:rFonts w:ascii="Palatino Linotype" w:hAnsi="Palatino Linotype"/>
          <w:sz w:val="24"/>
          <w:szCs w:val="24"/>
        </w:rPr>
        <w:t>, n°4, 2010, p. 227-245.</w:t>
      </w:r>
    </w:p>
    <w:p w14:paraId="3AFC40E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57.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sz w:val="24"/>
          <w:szCs w:val="24"/>
        </w:rPr>
        <w:t xml:space="preserve">“Les politiques publiques de sécurité”, in O. </w:t>
      </w:r>
      <w:proofErr w:type="spellStart"/>
      <w:r w:rsidRPr="00595066">
        <w:rPr>
          <w:rFonts w:ascii="Palatino Linotype" w:hAnsi="Palatino Linotype"/>
          <w:sz w:val="24"/>
          <w:szCs w:val="24"/>
        </w:rPr>
        <w:t>Borraz</w:t>
      </w:r>
      <w:proofErr w:type="spellEnd"/>
      <w:r w:rsidRPr="00595066">
        <w:rPr>
          <w:rFonts w:ascii="Palatino Linotype" w:hAnsi="Palatino Linotype"/>
          <w:sz w:val="24"/>
          <w:szCs w:val="24"/>
        </w:rPr>
        <w:t xml:space="preserve"> et V. Guiraudon (dir.), </w:t>
      </w:r>
      <w:r w:rsidRPr="00595066">
        <w:rPr>
          <w:rFonts w:ascii="Palatino Linotype" w:hAnsi="Palatino Linotype"/>
          <w:i/>
          <w:sz w:val="24"/>
          <w:szCs w:val="24"/>
        </w:rPr>
        <w:t>Les politiques publiques. 2</w:t>
      </w:r>
      <w:r w:rsidRPr="00595066">
        <w:rPr>
          <w:rFonts w:ascii="Palatino Linotype" w:hAnsi="Palatino Linotype"/>
          <w:sz w:val="24"/>
          <w:szCs w:val="24"/>
        </w:rPr>
        <w:t xml:space="preserve">, Paris, Presses de Sciences Po, 2010, p. 57-77. </w:t>
      </w:r>
    </w:p>
    <w:p w14:paraId="7A51D03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56.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Smith, A., </w:t>
      </w:r>
      <w:r w:rsidRPr="00595066">
        <w:rPr>
          <w:rFonts w:ascii="Palatino Linotype" w:hAnsi="Palatino Linotype"/>
          <w:sz w:val="24"/>
          <w:szCs w:val="24"/>
        </w:rPr>
        <w:t xml:space="preserve">« La fabrication des positions nationales dans l’Union européenne. La France, le Royaume Uni et la sécurité intérieure », </w:t>
      </w:r>
      <w:r w:rsidRPr="00595066">
        <w:rPr>
          <w:rFonts w:ascii="Palatino Linotype" w:hAnsi="Palatino Linotype"/>
          <w:i/>
          <w:sz w:val="24"/>
          <w:szCs w:val="24"/>
        </w:rPr>
        <w:t>Revue internationale de politique comparée</w:t>
      </w:r>
      <w:r w:rsidRPr="00595066">
        <w:rPr>
          <w:rFonts w:ascii="Palatino Linotype" w:hAnsi="Palatino Linotype"/>
          <w:sz w:val="24"/>
          <w:szCs w:val="24"/>
        </w:rPr>
        <w:t xml:space="preserve">, 17 (2), 2010, p. 207-223. </w:t>
      </w:r>
    </w:p>
    <w:p w14:paraId="2FAE2EC4" w14:textId="77777777" w:rsidR="00281213" w:rsidRPr="00595066" w:rsidRDefault="00281213" w:rsidP="00CF28F4">
      <w:pPr>
        <w:pStyle w:val="Corpsdetexte"/>
        <w:spacing w:after="0"/>
        <w:ind w:left="0" w:right="0" w:firstLine="709"/>
        <w:rPr>
          <w:rFonts w:ascii="Palatino Linotype" w:hAnsi="Palatino Linotype"/>
          <w:b/>
          <w:bCs/>
          <w:sz w:val="24"/>
          <w:szCs w:val="24"/>
        </w:rPr>
      </w:pPr>
    </w:p>
    <w:p w14:paraId="4844EC0B"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 xml:space="preserve">2009 </w:t>
      </w:r>
    </w:p>
    <w:p w14:paraId="17204FD8"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55.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rPr>
        <w:t xml:space="preserve">« Réformes des polices dans les pays occidentaux. Une perspective comparée », </w:t>
      </w:r>
      <w:r w:rsidRPr="00595066">
        <w:rPr>
          <w:rFonts w:ascii="Palatino Linotype" w:hAnsi="Palatino Linotype"/>
          <w:bCs/>
          <w:i/>
          <w:sz w:val="24"/>
          <w:szCs w:val="24"/>
        </w:rPr>
        <w:t>Revue française de science politique</w:t>
      </w:r>
      <w:r w:rsidRPr="00595066">
        <w:rPr>
          <w:rFonts w:ascii="Palatino Linotype" w:hAnsi="Palatino Linotype"/>
          <w:bCs/>
          <w:sz w:val="24"/>
          <w:szCs w:val="24"/>
        </w:rPr>
        <w:t xml:space="preserve">, 59 (6), 2009, p. 1197-1230. </w:t>
      </w:r>
    </w:p>
    <w:p w14:paraId="4DA3CFE2"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54.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Le Goff, T., </w:t>
      </w:r>
      <w:r w:rsidRPr="00595066">
        <w:rPr>
          <w:rFonts w:ascii="Palatino Linotype" w:hAnsi="Palatino Linotype"/>
          <w:bCs/>
          <w:sz w:val="24"/>
          <w:szCs w:val="24"/>
        </w:rPr>
        <w:t xml:space="preserve">“La tolérance zéro en France. Succès d’un slogan, illusion d’un transfert », </w:t>
      </w:r>
      <w:r w:rsidRPr="00595066">
        <w:rPr>
          <w:rFonts w:ascii="Palatino Linotype" w:hAnsi="Palatino Linotype"/>
          <w:bCs/>
          <w:i/>
          <w:sz w:val="24"/>
          <w:szCs w:val="24"/>
        </w:rPr>
        <w:t>Revue française de science politique</w:t>
      </w:r>
      <w:r w:rsidRPr="00595066">
        <w:rPr>
          <w:rFonts w:ascii="Palatino Linotype" w:hAnsi="Palatino Linotype"/>
          <w:bCs/>
          <w:sz w:val="24"/>
          <w:szCs w:val="24"/>
        </w:rPr>
        <w:t xml:space="preserve">, 58 (4), 2009, p. 655-679. </w:t>
      </w:r>
    </w:p>
    <w:p w14:paraId="206AF6B5" w14:textId="77777777" w:rsidR="00281213" w:rsidRPr="00595066" w:rsidRDefault="00281213" w:rsidP="00CF28F4">
      <w:pPr>
        <w:pStyle w:val="Corpsdetexte"/>
        <w:spacing w:after="0"/>
        <w:ind w:left="0" w:right="0" w:firstLine="709"/>
        <w:rPr>
          <w:rFonts w:ascii="Palatino Linotype" w:hAnsi="Palatino Linotype"/>
          <w:bCs/>
          <w:sz w:val="24"/>
          <w:szCs w:val="24"/>
          <w:lang w:val="pt-BR"/>
        </w:rPr>
      </w:pPr>
      <w:r w:rsidRPr="00595066">
        <w:rPr>
          <w:rFonts w:ascii="Palatino Linotype" w:hAnsi="Palatino Linotype"/>
          <w:bCs/>
          <w:sz w:val="24"/>
          <w:szCs w:val="24"/>
          <w:lang w:val="pt-BR"/>
        </w:rPr>
        <w:t xml:space="preserve">53.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lang w:val="pt-BR"/>
        </w:rPr>
        <w:t xml:space="preserve">“El </w:t>
      </w:r>
      <w:proofErr w:type="spellStart"/>
      <w:r w:rsidRPr="00595066">
        <w:rPr>
          <w:rFonts w:ascii="Palatino Linotype" w:hAnsi="Palatino Linotype"/>
          <w:bCs/>
          <w:sz w:val="24"/>
          <w:szCs w:val="24"/>
          <w:lang w:val="pt-BR"/>
        </w:rPr>
        <w:t>gobernio</w:t>
      </w:r>
      <w:proofErr w:type="spellEnd"/>
      <w:r w:rsidRPr="00595066">
        <w:rPr>
          <w:rFonts w:ascii="Palatino Linotype" w:hAnsi="Palatino Linotype"/>
          <w:bCs/>
          <w:sz w:val="24"/>
          <w:szCs w:val="24"/>
          <w:lang w:val="pt-BR"/>
        </w:rPr>
        <w:t xml:space="preserve"> local de </w:t>
      </w:r>
      <w:proofErr w:type="spellStart"/>
      <w:r w:rsidRPr="00595066">
        <w:rPr>
          <w:rFonts w:ascii="Palatino Linotype" w:hAnsi="Palatino Linotype"/>
          <w:bCs/>
          <w:sz w:val="24"/>
          <w:szCs w:val="24"/>
          <w:lang w:val="pt-BR"/>
        </w:rPr>
        <w:t>la</w:t>
      </w:r>
      <w:proofErr w:type="spellEnd"/>
      <w:r w:rsidRPr="00595066">
        <w:rPr>
          <w:rFonts w:ascii="Palatino Linotype" w:hAnsi="Palatino Linotype"/>
          <w:bCs/>
          <w:sz w:val="24"/>
          <w:szCs w:val="24"/>
          <w:lang w:val="pt-BR"/>
        </w:rPr>
        <w:t xml:space="preserve"> seguridad publica </w:t>
      </w:r>
      <w:proofErr w:type="spellStart"/>
      <w:r w:rsidRPr="00595066">
        <w:rPr>
          <w:rFonts w:ascii="Palatino Linotype" w:hAnsi="Palatino Linotype"/>
          <w:bCs/>
          <w:sz w:val="24"/>
          <w:szCs w:val="24"/>
          <w:lang w:val="pt-BR"/>
        </w:rPr>
        <w:t>en</w:t>
      </w:r>
      <w:proofErr w:type="spellEnd"/>
      <w:r w:rsidRPr="00595066">
        <w:rPr>
          <w:rFonts w:ascii="Palatino Linotype" w:hAnsi="Palatino Linotype"/>
          <w:bCs/>
          <w:sz w:val="24"/>
          <w:szCs w:val="24"/>
          <w:lang w:val="pt-BR"/>
        </w:rPr>
        <w:t xml:space="preserve"> Francia: </w:t>
      </w:r>
      <w:proofErr w:type="spellStart"/>
      <w:r w:rsidRPr="00595066">
        <w:rPr>
          <w:rFonts w:ascii="Palatino Linotype" w:hAnsi="Palatino Linotype"/>
          <w:bCs/>
          <w:sz w:val="24"/>
          <w:szCs w:val="24"/>
          <w:lang w:val="pt-BR"/>
        </w:rPr>
        <w:t>fragmentaciones</w:t>
      </w:r>
      <w:proofErr w:type="spellEnd"/>
      <w:r w:rsidRPr="00595066">
        <w:rPr>
          <w:rFonts w:ascii="Palatino Linotype" w:hAnsi="Palatino Linotype"/>
          <w:bCs/>
          <w:sz w:val="24"/>
          <w:szCs w:val="24"/>
          <w:lang w:val="pt-BR"/>
        </w:rPr>
        <w:t xml:space="preserve"> y </w:t>
      </w:r>
      <w:proofErr w:type="spellStart"/>
      <w:r w:rsidRPr="00595066">
        <w:rPr>
          <w:rFonts w:ascii="Palatino Linotype" w:hAnsi="Palatino Linotype"/>
          <w:bCs/>
          <w:sz w:val="24"/>
          <w:szCs w:val="24"/>
          <w:lang w:val="pt-BR"/>
        </w:rPr>
        <w:t>nuevas</w:t>
      </w:r>
      <w:proofErr w:type="spellEnd"/>
      <w:r w:rsidRPr="00595066">
        <w:rPr>
          <w:rFonts w:ascii="Palatino Linotype" w:hAnsi="Palatino Linotype"/>
          <w:bCs/>
          <w:sz w:val="24"/>
          <w:szCs w:val="24"/>
          <w:lang w:val="pt-BR"/>
        </w:rPr>
        <w:t xml:space="preserve"> </w:t>
      </w:r>
      <w:proofErr w:type="spellStart"/>
      <w:r w:rsidRPr="00595066">
        <w:rPr>
          <w:rFonts w:ascii="Palatino Linotype" w:hAnsi="Palatino Linotype"/>
          <w:bCs/>
          <w:sz w:val="24"/>
          <w:szCs w:val="24"/>
          <w:lang w:val="pt-BR"/>
        </w:rPr>
        <w:t>orientaciones</w:t>
      </w:r>
      <w:proofErr w:type="spellEnd"/>
      <w:r w:rsidRPr="00595066">
        <w:rPr>
          <w:rFonts w:ascii="Palatino Linotype" w:hAnsi="Palatino Linotype"/>
          <w:bCs/>
          <w:sz w:val="24"/>
          <w:szCs w:val="24"/>
          <w:lang w:val="pt-BR"/>
        </w:rPr>
        <w:t xml:space="preserve">”, </w:t>
      </w:r>
      <w:proofErr w:type="spellStart"/>
      <w:r w:rsidRPr="00595066">
        <w:rPr>
          <w:rFonts w:ascii="Palatino Linotype" w:hAnsi="Palatino Linotype"/>
          <w:bCs/>
          <w:i/>
          <w:sz w:val="24"/>
          <w:szCs w:val="24"/>
          <w:lang w:val="pt-BR"/>
        </w:rPr>
        <w:t>Urvio</w:t>
      </w:r>
      <w:proofErr w:type="spellEnd"/>
      <w:r w:rsidRPr="00595066">
        <w:rPr>
          <w:rFonts w:ascii="Palatino Linotype" w:hAnsi="Palatino Linotype"/>
          <w:bCs/>
          <w:i/>
          <w:sz w:val="24"/>
          <w:szCs w:val="24"/>
          <w:lang w:val="pt-BR"/>
        </w:rPr>
        <w:t xml:space="preserve">-Revista </w:t>
      </w:r>
      <w:proofErr w:type="spellStart"/>
      <w:r w:rsidRPr="00595066">
        <w:rPr>
          <w:rFonts w:ascii="Palatino Linotype" w:hAnsi="Palatino Linotype"/>
          <w:bCs/>
          <w:i/>
          <w:sz w:val="24"/>
          <w:szCs w:val="24"/>
          <w:lang w:val="pt-BR"/>
        </w:rPr>
        <w:t>Latinoamericana</w:t>
      </w:r>
      <w:proofErr w:type="spellEnd"/>
      <w:r w:rsidRPr="00595066">
        <w:rPr>
          <w:rFonts w:ascii="Palatino Linotype" w:hAnsi="Palatino Linotype"/>
          <w:bCs/>
          <w:i/>
          <w:sz w:val="24"/>
          <w:szCs w:val="24"/>
          <w:lang w:val="pt-BR"/>
        </w:rPr>
        <w:t xml:space="preserve"> de Seguridad </w:t>
      </w:r>
      <w:proofErr w:type="spellStart"/>
      <w:r w:rsidRPr="00595066">
        <w:rPr>
          <w:rFonts w:ascii="Palatino Linotype" w:hAnsi="Palatino Linotype"/>
          <w:bCs/>
          <w:i/>
          <w:sz w:val="24"/>
          <w:szCs w:val="24"/>
          <w:lang w:val="pt-BR"/>
        </w:rPr>
        <w:t>Ciudadana</w:t>
      </w:r>
      <w:proofErr w:type="spellEnd"/>
      <w:r w:rsidRPr="00595066">
        <w:rPr>
          <w:rFonts w:ascii="Palatino Linotype" w:hAnsi="Palatino Linotype"/>
          <w:bCs/>
          <w:sz w:val="24"/>
          <w:szCs w:val="24"/>
          <w:lang w:val="pt-BR"/>
        </w:rPr>
        <w:t xml:space="preserve">, n°6, 2009, p. 183-198. </w:t>
      </w:r>
    </w:p>
    <w:p w14:paraId="42873CEB" w14:textId="77777777" w:rsidR="00281213" w:rsidRPr="00595066" w:rsidRDefault="00281213" w:rsidP="00CF28F4">
      <w:pPr>
        <w:pStyle w:val="Corpsdetexte"/>
        <w:spacing w:after="0"/>
        <w:ind w:left="0" w:right="0" w:firstLine="709"/>
        <w:rPr>
          <w:rFonts w:ascii="Palatino Linotype" w:hAnsi="Palatino Linotype"/>
          <w:bCs/>
          <w:sz w:val="24"/>
          <w:szCs w:val="24"/>
          <w:lang w:val="en-GB"/>
        </w:rPr>
      </w:pPr>
      <w:r w:rsidRPr="00595066">
        <w:rPr>
          <w:rFonts w:ascii="Palatino Linotype" w:hAnsi="Palatino Linotype"/>
          <w:bCs/>
          <w:sz w:val="24"/>
          <w:szCs w:val="24"/>
          <w:lang w:val="en-GB"/>
        </w:rPr>
        <w:t xml:space="preserve">52. </w:t>
      </w:r>
      <w:r>
        <w:rPr>
          <w:rFonts w:ascii="Palatino Linotype" w:hAnsi="Palatino Linotype"/>
          <w:bCs/>
          <w:sz w:val="24"/>
          <w:szCs w:val="24"/>
          <w:lang w:val="en-GB"/>
        </w:rPr>
        <w:t xml:space="preserve">Roché, S.,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w:t>
      </w:r>
      <w:r w:rsidRPr="00595066">
        <w:rPr>
          <w:rFonts w:ascii="Palatino Linotype" w:hAnsi="Palatino Linotype"/>
          <w:sz w:val="24"/>
          <w:szCs w:val="24"/>
          <w:lang w:val="en-GB"/>
        </w:rPr>
        <w:t xml:space="preserve">« Crisis in policing: the French rioting of 2005 », </w:t>
      </w:r>
      <w:r w:rsidRPr="00595066">
        <w:rPr>
          <w:rFonts w:ascii="Palatino Linotype" w:hAnsi="Palatino Linotype"/>
          <w:i/>
          <w:sz w:val="24"/>
          <w:szCs w:val="24"/>
          <w:lang w:val="en-GB"/>
        </w:rPr>
        <w:t>Policing</w:t>
      </w:r>
      <w:r w:rsidRPr="00595066">
        <w:rPr>
          <w:rFonts w:ascii="Palatino Linotype" w:hAnsi="Palatino Linotype"/>
          <w:sz w:val="24"/>
          <w:szCs w:val="24"/>
          <w:lang w:val="en-GB"/>
        </w:rPr>
        <w:t>, 3 (1), 2009, p. 54-60.</w:t>
      </w:r>
    </w:p>
    <w:p w14:paraId="5938E1EE" w14:textId="77777777" w:rsidR="00281213" w:rsidRPr="00595066" w:rsidRDefault="00281213" w:rsidP="00CF28F4">
      <w:pPr>
        <w:pStyle w:val="Corpsdetexte"/>
        <w:spacing w:after="0"/>
        <w:ind w:left="0" w:right="0" w:firstLine="709"/>
        <w:rPr>
          <w:rFonts w:ascii="Palatino Linotype" w:hAnsi="Palatino Linotype"/>
          <w:bCs/>
          <w:sz w:val="24"/>
          <w:szCs w:val="24"/>
          <w:lang w:val="en-GB"/>
        </w:rPr>
      </w:pPr>
    </w:p>
    <w:p w14:paraId="76404A23"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2008</w:t>
      </w:r>
    </w:p>
    <w:p w14:paraId="1B692963"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51. </w:t>
      </w:r>
      <w:r>
        <w:rPr>
          <w:rFonts w:ascii="Palatino Linotype" w:hAnsi="Palatino Linotype"/>
          <w:bCs/>
          <w:sz w:val="24"/>
          <w:szCs w:val="24"/>
        </w:rPr>
        <w:t xml:space="preserve">Douillet, A.-C.,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rPr>
        <w:t>“</w:t>
      </w:r>
      <w:r w:rsidRPr="00595066">
        <w:rPr>
          <w:rFonts w:ascii="Palatino Linotype" w:hAnsi="Palatino Linotype"/>
          <w:sz w:val="24"/>
          <w:szCs w:val="24"/>
        </w:rPr>
        <w:t>Le magistrat, le maire et la sécurité publique : action publique partenariale et dynamiques professionnelles »</w:t>
      </w:r>
      <w:r w:rsidRPr="00595066">
        <w:rPr>
          <w:rFonts w:ascii="Palatino Linotype" w:hAnsi="Palatino Linotype"/>
          <w:bCs/>
          <w:sz w:val="24"/>
          <w:szCs w:val="24"/>
        </w:rPr>
        <w:t xml:space="preserve">, </w:t>
      </w:r>
      <w:r w:rsidRPr="00595066">
        <w:rPr>
          <w:rFonts w:ascii="Palatino Linotype" w:hAnsi="Palatino Linotype"/>
          <w:bCs/>
          <w:i/>
          <w:sz w:val="24"/>
          <w:szCs w:val="24"/>
        </w:rPr>
        <w:t>Revue française de sociologie</w:t>
      </w:r>
      <w:r w:rsidRPr="00595066">
        <w:rPr>
          <w:rFonts w:ascii="Palatino Linotype" w:hAnsi="Palatino Linotype"/>
          <w:bCs/>
          <w:sz w:val="24"/>
          <w:szCs w:val="24"/>
        </w:rPr>
        <w:t xml:space="preserve">, 49 (4), 2008, p. 793-818. </w:t>
      </w:r>
    </w:p>
    <w:p w14:paraId="2C657A6E"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lang w:val="en-GB"/>
        </w:rPr>
        <w:t xml:space="preserve">50. </w:t>
      </w:r>
      <w:r w:rsidRPr="00815411">
        <w:rPr>
          <w:rFonts w:ascii="Palatino Linotype" w:hAnsi="Palatino Linotype"/>
          <w:bCs/>
          <w:sz w:val="24"/>
          <w:szCs w:val="24"/>
          <w:lang w:val="en-GB"/>
        </w:rPr>
        <w:t>Maillard, J. de</w:t>
      </w:r>
      <w:r>
        <w:rPr>
          <w:rFonts w:ascii="Palatino Linotype" w:hAnsi="Palatino Linotype"/>
          <w:bCs/>
          <w:sz w:val="24"/>
          <w:szCs w:val="24"/>
          <w:lang w:val="en-GB"/>
        </w:rPr>
        <w:t>,</w:t>
      </w:r>
      <w:r w:rsidRPr="003B556F">
        <w:rPr>
          <w:rFonts w:ascii="Palatino Linotype" w:hAnsi="Palatino Linotype"/>
          <w:bCs/>
          <w:sz w:val="24"/>
          <w:szCs w:val="24"/>
          <w:lang w:val="en-US"/>
        </w:rPr>
        <w:t xml:space="preserve"> </w:t>
      </w:r>
      <w:r w:rsidRPr="00595066">
        <w:rPr>
          <w:rFonts w:ascii="Palatino Linotype" w:hAnsi="Palatino Linotype"/>
          <w:bCs/>
          <w:sz w:val="24"/>
          <w:szCs w:val="24"/>
          <w:lang w:val="en-GB"/>
        </w:rPr>
        <w:t xml:space="preserve">« Activating civil society: Differentiated citizen involvement in France and the United Kingdom », in B. </w:t>
      </w:r>
      <w:proofErr w:type="spellStart"/>
      <w:r w:rsidRPr="00595066">
        <w:rPr>
          <w:rFonts w:ascii="Palatino Linotype" w:hAnsi="Palatino Linotype"/>
          <w:bCs/>
          <w:sz w:val="24"/>
          <w:szCs w:val="24"/>
          <w:lang w:val="en-GB"/>
        </w:rPr>
        <w:t>Jobert</w:t>
      </w:r>
      <w:proofErr w:type="spellEnd"/>
      <w:r w:rsidRPr="00595066">
        <w:rPr>
          <w:rFonts w:ascii="Palatino Linotype" w:hAnsi="Palatino Linotype"/>
          <w:bCs/>
          <w:sz w:val="24"/>
          <w:szCs w:val="24"/>
          <w:lang w:val="en-GB"/>
        </w:rPr>
        <w:t xml:space="preserve"> &amp; B. Kohler-Koch (eds), </w:t>
      </w:r>
      <w:r w:rsidRPr="00595066">
        <w:rPr>
          <w:rFonts w:ascii="Palatino Linotype" w:hAnsi="Palatino Linotype"/>
          <w:i/>
          <w:sz w:val="24"/>
          <w:szCs w:val="24"/>
          <w:lang w:val="en-GB"/>
        </w:rPr>
        <w:t xml:space="preserve">Changing images of civil society. </w:t>
      </w:r>
      <w:r w:rsidRPr="00595066">
        <w:rPr>
          <w:rFonts w:ascii="Palatino Linotype" w:hAnsi="Palatino Linotype"/>
          <w:i/>
          <w:sz w:val="24"/>
          <w:szCs w:val="24"/>
        </w:rPr>
        <w:t xml:space="preserve">From </w:t>
      </w:r>
      <w:proofErr w:type="spellStart"/>
      <w:r w:rsidRPr="00595066">
        <w:rPr>
          <w:rFonts w:ascii="Palatino Linotype" w:hAnsi="Palatino Linotype"/>
          <w:i/>
          <w:sz w:val="24"/>
          <w:szCs w:val="24"/>
        </w:rPr>
        <w:t>protest</w:t>
      </w:r>
      <w:proofErr w:type="spellEnd"/>
      <w:r w:rsidRPr="00595066">
        <w:rPr>
          <w:rFonts w:ascii="Palatino Linotype" w:hAnsi="Palatino Linotype"/>
          <w:i/>
          <w:sz w:val="24"/>
          <w:szCs w:val="24"/>
        </w:rPr>
        <w:t xml:space="preserve"> to governance</w:t>
      </w:r>
      <w:r w:rsidRPr="00595066">
        <w:rPr>
          <w:rFonts w:ascii="Palatino Linotype" w:hAnsi="Palatino Linotype"/>
          <w:sz w:val="24"/>
          <w:szCs w:val="24"/>
        </w:rPr>
        <w:t xml:space="preserve">, London, Routledge, 2008, p. 133-150. </w:t>
      </w:r>
    </w:p>
    <w:p w14:paraId="4C16A208"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49.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Wyvekens, A., </w:t>
      </w:r>
      <w:r w:rsidRPr="00595066">
        <w:rPr>
          <w:rFonts w:ascii="Palatino Linotype" w:hAnsi="Palatino Linotype"/>
          <w:bCs/>
          <w:sz w:val="24"/>
          <w:szCs w:val="24"/>
        </w:rPr>
        <w:t xml:space="preserve">« Avant-propos », </w:t>
      </w:r>
      <w:r w:rsidRPr="00595066">
        <w:rPr>
          <w:rFonts w:ascii="Palatino Linotype" w:hAnsi="Palatino Linotype"/>
          <w:bCs/>
          <w:i/>
          <w:sz w:val="24"/>
          <w:szCs w:val="24"/>
        </w:rPr>
        <w:t>Problèmes politiques et sociaux</w:t>
      </w:r>
      <w:r w:rsidRPr="00595066">
        <w:rPr>
          <w:rFonts w:ascii="Palatino Linotype" w:hAnsi="Palatino Linotype"/>
          <w:bCs/>
          <w:sz w:val="24"/>
          <w:szCs w:val="24"/>
        </w:rPr>
        <w:t xml:space="preserve">, n°945, 2008, p. 5-11. </w:t>
      </w:r>
    </w:p>
    <w:p w14:paraId="1B52DF1B"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48.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Robert, C., </w:t>
      </w:r>
      <w:r w:rsidRPr="00595066">
        <w:rPr>
          <w:rFonts w:ascii="Palatino Linotype" w:hAnsi="Palatino Linotype"/>
          <w:bCs/>
          <w:sz w:val="24"/>
          <w:szCs w:val="24"/>
        </w:rPr>
        <w:t xml:space="preserve">« Gouvernement par comités », in C. </w:t>
      </w:r>
      <w:proofErr w:type="spellStart"/>
      <w:r w:rsidRPr="00595066">
        <w:rPr>
          <w:rFonts w:ascii="Palatino Linotype" w:hAnsi="Palatino Linotype"/>
          <w:bCs/>
          <w:sz w:val="24"/>
          <w:szCs w:val="24"/>
        </w:rPr>
        <w:t>Bélot</w:t>
      </w:r>
      <w:proofErr w:type="spellEnd"/>
      <w:r w:rsidRPr="00595066">
        <w:rPr>
          <w:rFonts w:ascii="Palatino Linotype" w:hAnsi="Palatino Linotype"/>
          <w:bCs/>
          <w:sz w:val="24"/>
          <w:szCs w:val="24"/>
        </w:rPr>
        <w:t xml:space="preserve">, P. Magnette, S. </w:t>
      </w:r>
      <w:proofErr w:type="spellStart"/>
      <w:r w:rsidRPr="00595066">
        <w:rPr>
          <w:rFonts w:ascii="Palatino Linotype" w:hAnsi="Palatino Linotype"/>
          <w:bCs/>
          <w:sz w:val="24"/>
          <w:szCs w:val="24"/>
        </w:rPr>
        <w:t>Saurugger</w:t>
      </w:r>
      <w:proofErr w:type="spellEnd"/>
      <w:r w:rsidRPr="00595066">
        <w:rPr>
          <w:rFonts w:ascii="Palatino Linotype" w:hAnsi="Palatino Linotype"/>
          <w:bCs/>
          <w:sz w:val="24"/>
          <w:szCs w:val="24"/>
        </w:rPr>
        <w:t xml:space="preserve"> (dirs), </w:t>
      </w:r>
      <w:r w:rsidRPr="00595066">
        <w:rPr>
          <w:rFonts w:ascii="Palatino Linotype" w:hAnsi="Palatino Linotype"/>
          <w:bCs/>
          <w:i/>
          <w:sz w:val="24"/>
          <w:szCs w:val="24"/>
        </w:rPr>
        <w:t>Science politique de l’Union européenne</w:t>
      </w:r>
      <w:r w:rsidRPr="00595066">
        <w:rPr>
          <w:rFonts w:ascii="Palatino Linotype" w:hAnsi="Palatino Linotype"/>
          <w:bCs/>
          <w:sz w:val="24"/>
          <w:szCs w:val="24"/>
        </w:rPr>
        <w:t xml:space="preserve">, Paris, Economica, 2008, p. 313-334. </w:t>
      </w:r>
    </w:p>
    <w:p w14:paraId="5545CC40" w14:textId="77777777" w:rsidR="00281213" w:rsidRPr="00595066" w:rsidRDefault="00281213" w:rsidP="00CF28F4">
      <w:pPr>
        <w:pStyle w:val="Corpsdetexte"/>
        <w:spacing w:after="0"/>
        <w:ind w:left="0" w:right="0" w:firstLine="709"/>
        <w:rPr>
          <w:rFonts w:ascii="Palatino Linotype" w:hAnsi="Palatino Linotype"/>
          <w:bCs/>
          <w:i/>
          <w:sz w:val="24"/>
          <w:szCs w:val="24"/>
        </w:rPr>
      </w:pPr>
    </w:p>
    <w:p w14:paraId="71B98AFD"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2007</w:t>
      </w:r>
    </w:p>
    <w:p w14:paraId="761600A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47.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Smith, A., </w:t>
      </w:r>
      <w:r w:rsidRPr="00595066">
        <w:rPr>
          <w:rFonts w:ascii="Palatino Linotype" w:hAnsi="Palatino Linotype"/>
          <w:sz w:val="24"/>
          <w:szCs w:val="24"/>
        </w:rPr>
        <w:t xml:space="preserve">« L’Union européenne et la sécurité intérieure : Une institutionnalisation en quête de légitimité », </w:t>
      </w:r>
      <w:r w:rsidRPr="00595066">
        <w:rPr>
          <w:rFonts w:ascii="Palatino Linotype" w:hAnsi="Palatino Linotype"/>
          <w:i/>
          <w:sz w:val="24"/>
          <w:szCs w:val="24"/>
        </w:rPr>
        <w:t>Politique européenne</w:t>
      </w:r>
      <w:r w:rsidRPr="00595066">
        <w:rPr>
          <w:rFonts w:ascii="Palatino Linotype" w:hAnsi="Palatino Linotype"/>
          <w:sz w:val="24"/>
          <w:szCs w:val="24"/>
        </w:rPr>
        <w:t>, 23, 2007, p. 5-15.</w:t>
      </w:r>
    </w:p>
    <w:p w14:paraId="4523BA25"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sz w:val="24"/>
          <w:szCs w:val="24"/>
        </w:rPr>
        <w:lastRenderedPageBreak/>
        <w:t xml:space="preserve">46.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Smith, A., </w:t>
      </w:r>
      <w:r w:rsidRPr="00595066">
        <w:rPr>
          <w:rFonts w:ascii="Palatino Linotype" w:hAnsi="Palatino Linotype"/>
          <w:sz w:val="24"/>
          <w:szCs w:val="24"/>
        </w:rPr>
        <w:t xml:space="preserve">« Les administrations répressives françaises et l’Union européenne : adaptations, concurrences et ancrages nationaux », </w:t>
      </w:r>
      <w:r w:rsidRPr="00595066">
        <w:rPr>
          <w:rFonts w:ascii="Palatino Linotype" w:hAnsi="Palatino Linotype"/>
          <w:i/>
          <w:sz w:val="24"/>
          <w:szCs w:val="24"/>
        </w:rPr>
        <w:t>Politique européenne</w:t>
      </w:r>
      <w:r w:rsidRPr="00595066">
        <w:rPr>
          <w:rFonts w:ascii="Palatino Linotype" w:hAnsi="Palatino Linotype"/>
          <w:sz w:val="24"/>
          <w:szCs w:val="24"/>
        </w:rPr>
        <w:t>, 23, 2007, p. 17-35.</w:t>
      </w:r>
    </w:p>
    <w:p w14:paraId="06A8EF31"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45. </w:t>
      </w:r>
      <w:r>
        <w:rPr>
          <w:rFonts w:ascii="Palatino Linotype" w:hAnsi="Palatino Linotype"/>
          <w:bCs/>
          <w:sz w:val="24"/>
          <w:szCs w:val="24"/>
        </w:rPr>
        <w:t xml:space="preserve">Douillet, A.-C.,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sidRPr="00595066">
        <w:rPr>
          <w:rFonts w:ascii="Palatino Linotype" w:hAnsi="Palatino Linotype"/>
          <w:bCs/>
          <w:sz w:val="24"/>
          <w:szCs w:val="24"/>
        </w:rPr>
        <w:t xml:space="preserve">« La territorialisation problématique de l’action judiciaire », in A. Faure et E. Négrier (dirs), </w:t>
      </w:r>
      <w:r w:rsidRPr="00595066">
        <w:rPr>
          <w:rFonts w:ascii="Palatino Linotype" w:hAnsi="Palatino Linotype"/>
          <w:bCs/>
          <w:i/>
          <w:sz w:val="24"/>
          <w:szCs w:val="24"/>
        </w:rPr>
        <w:t>Les politiques publiques à l’épreuve de l’action locale. Critiques de la territorialisation</w:t>
      </w:r>
      <w:r w:rsidRPr="00595066">
        <w:rPr>
          <w:rFonts w:ascii="Palatino Linotype" w:hAnsi="Palatino Linotype"/>
          <w:bCs/>
          <w:sz w:val="24"/>
          <w:szCs w:val="24"/>
        </w:rPr>
        <w:t xml:space="preserve">, Paris, L’Harmattan, Coll. « Questions contemporaines », 2007, p. 61-68. </w:t>
      </w:r>
    </w:p>
    <w:p w14:paraId="19ECE4CC" w14:textId="77777777" w:rsidR="00281213" w:rsidRPr="00595066" w:rsidRDefault="00281213" w:rsidP="00CF28F4">
      <w:pPr>
        <w:pStyle w:val="Corpsdetexte"/>
        <w:spacing w:after="0"/>
        <w:ind w:left="0" w:right="0" w:firstLine="709"/>
        <w:rPr>
          <w:rFonts w:ascii="Palatino Linotype" w:hAnsi="Palatino Linotype"/>
          <w:bCs/>
          <w:sz w:val="24"/>
          <w:szCs w:val="24"/>
          <w:lang w:val="it-IT"/>
        </w:rPr>
      </w:pPr>
      <w:r w:rsidRPr="00595066">
        <w:rPr>
          <w:rFonts w:ascii="Palatino Linotype" w:hAnsi="Palatino Linotype"/>
          <w:bCs/>
          <w:sz w:val="24"/>
          <w:szCs w:val="24"/>
        </w:rPr>
        <w:t xml:space="preserve">44. </w:t>
      </w:r>
      <w:r>
        <w:rPr>
          <w:rFonts w:ascii="Palatino Linotype" w:hAnsi="Palatino Linotype"/>
          <w:bCs/>
          <w:sz w:val="24"/>
          <w:szCs w:val="24"/>
        </w:rPr>
        <w:t xml:space="preserve">Costa, O., </w:t>
      </w:r>
      <w:r w:rsidRPr="003B556F">
        <w:rPr>
          <w:rFonts w:ascii="Palatino Linotype" w:hAnsi="Palatino Linotype"/>
          <w:bCs/>
          <w:sz w:val="24"/>
          <w:szCs w:val="24"/>
        </w:rPr>
        <w:t>Maillard, J. de,</w:t>
      </w:r>
      <w:r w:rsidRPr="00873AF5">
        <w:rPr>
          <w:rFonts w:ascii="Palatino Linotype" w:hAnsi="Palatino Linotype"/>
          <w:bCs/>
          <w:sz w:val="24"/>
          <w:szCs w:val="24"/>
        </w:rPr>
        <w:t xml:space="preserve"> </w:t>
      </w:r>
      <w:r>
        <w:rPr>
          <w:rFonts w:ascii="Palatino Linotype" w:hAnsi="Palatino Linotype"/>
          <w:bCs/>
          <w:sz w:val="24"/>
          <w:szCs w:val="24"/>
        </w:rPr>
        <w:t xml:space="preserve">Smith, A., </w:t>
      </w:r>
      <w:r w:rsidRPr="00595066">
        <w:rPr>
          <w:rFonts w:ascii="Palatino Linotype" w:hAnsi="Palatino Linotype"/>
          <w:bCs/>
          <w:sz w:val="24"/>
          <w:szCs w:val="24"/>
        </w:rPr>
        <w:t xml:space="preserve">“La régulation de l’industrie viti-vinicole : un jeu d’échelles très politique”, in A. Faure, J.-Ph. </w:t>
      </w:r>
      <w:proofErr w:type="spellStart"/>
      <w:r w:rsidRPr="00595066">
        <w:rPr>
          <w:rFonts w:ascii="Palatino Linotype" w:hAnsi="Palatino Linotype"/>
          <w:bCs/>
          <w:sz w:val="24"/>
          <w:szCs w:val="24"/>
        </w:rPr>
        <w:t>Leresche</w:t>
      </w:r>
      <w:proofErr w:type="spellEnd"/>
      <w:r w:rsidRPr="00595066">
        <w:rPr>
          <w:rFonts w:ascii="Palatino Linotype" w:hAnsi="Palatino Linotype"/>
          <w:bCs/>
          <w:sz w:val="24"/>
          <w:szCs w:val="24"/>
        </w:rPr>
        <w:t xml:space="preserve">, P. Muller et S. </w:t>
      </w:r>
      <w:proofErr w:type="spellStart"/>
      <w:r w:rsidRPr="00595066">
        <w:rPr>
          <w:rFonts w:ascii="Palatino Linotype" w:hAnsi="Palatino Linotype"/>
          <w:bCs/>
          <w:sz w:val="24"/>
          <w:szCs w:val="24"/>
        </w:rPr>
        <w:t>Nahrath</w:t>
      </w:r>
      <w:proofErr w:type="spellEnd"/>
      <w:r w:rsidRPr="00595066">
        <w:rPr>
          <w:rFonts w:ascii="Palatino Linotype" w:hAnsi="Palatino Linotype"/>
          <w:bCs/>
          <w:sz w:val="24"/>
          <w:szCs w:val="24"/>
        </w:rPr>
        <w:t xml:space="preserve"> (dir.), </w:t>
      </w:r>
      <w:r w:rsidRPr="00595066">
        <w:rPr>
          <w:rFonts w:ascii="Palatino Linotype" w:hAnsi="Palatino Linotype"/>
          <w:bCs/>
          <w:i/>
          <w:sz w:val="24"/>
          <w:szCs w:val="24"/>
        </w:rPr>
        <w:t>Action publique et changements d’échelle : les nouvelles focales du politique</w:t>
      </w:r>
      <w:r w:rsidRPr="00595066">
        <w:rPr>
          <w:rFonts w:ascii="Palatino Linotype" w:hAnsi="Palatino Linotype"/>
          <w:bCs/>
          <w:sz w:val="24"/>
          <w:szCs w:val="24"/>
        </w:rPr>
        <w:t xml:space="preserve">, Paris, L’Harmattan, Coll. </w:t>
      </w:r>
      <w:r w:rsidRPr="00595066">
        <w:rPr>
          <w:rFonts w:ascii="Palatino Linotype" w:hAnsi="Palatino Linotype"/>
          <w:bCs/>
          <w:sz w:val="24"/>
          <w:szCs w:val="24"/>
          <w:lang w:val="it-IT"/>
        </w:rPr>
        <w:t>« </w:t>
      </w:r>
      <w:proofErr w:type="spellStart"/>
      <w:r w:rsidRPr="00595066">
        <w:rPr>
          <w:rFonts w:ascii="Palatino Linotype" w:hAnsi="Palatino Linotype"/>
          <w:bCs/>
          <w:sz w:val="24"/>
          <w:szCs w:val="24"/>
          <w:lang w:val="it-IT"/>
        </w:rPr>
        <w:t>Logiques</w:t>
      </w:r>
      <w:proofErr w:type="spellEnd"/>
      <w:r w:rsidRPr="00595066">
        <w:rPr>
          <w:rFonts w:ascii="Palatino Linotype" w:hAnsi="Palatino Linotype"/>
          <w:bCs/>
          <w:sz w:val="24"/>
          <w:szCs w:val="24"/>
          <w:lang w:val="it-IT"/>
        </w:rPr>
        <w:t xml:space="preserve"> </w:t>
      </w:r>
      <w:proofErr w:type="spellStart"/>
      <w:r w:rsidRPr="00595066">
        <w:rPr>
          <w:rFonts w:ascii="Palatino Linotype" w:hAnsi="Palatino Linotype"/>
          <w:bCs/>
          <w:sz w:val="24"/>
          <w:szCs w:val="24"/>
          <w:lang w:val="it-IT"/>
        </w:rPr>
        <w:t>politiques</w:t>
      </w:r>
      <w:proofErr w:type="spellEnd"/>
      <w:r w:rsidRPr="00595066">
        <w:rPr>
          <w:rFonts w:ascii="Palatino Linotype" w:hAnsi="Palatino Linotype"/>
          <w:bCs/>
          <w:sz w:val="24"/>
          <w:szCs w:val="24"/>
          <w:lang w:val="it-IT"/>
        </w:rPr>
        <w:t xml:space="preserve"> », 2007, p. 205-218. </w:t>
      </w:r>
    </w:p>
    <w:p w14:paraId="30123037" w14:textId="77777777" w:rsidR="00281213" w:rsidRPr="00595066" w:rsidRDefault="00281213" w:rsidP="00CF28F4">
      <w:pPr>
        <w:pStyle w:val="Corpsdetexte"/>
        <w:spacing w:after="0"/>
        <w:ind w:left="0" w:right="0" w:firstLine="709"/>
        <w:rPr>
          <w:rFonts w:ascii="Palatino Linotype" w:hAnsi="Palatino Linotype"/>
          <w:iCs/>
          <w:sz w:val="24"/>
          <w:szCs w:val="24"/>
          <w:lang w:val="it-IT"/>
        </w:rPr>
      </w:pPr>
      <w:r w:rsidRPr="00595066">
        <w:rPr>
          <w:rFonts w:ascii="Palatino Linotype" w:hAnsi="Palatino Linotype"/>
          <w:bCs/>
          <w:sz w:val="24"/>
          <w:szCs w:val="24"/>
          <w:lang w:val="it-IT"/>
        </w:rPr>
        <w:t xml:space="preserve">43. </w:t>
      </w:r>
      <w:r w:rsidRPr="00595066">
        <w:rPr>
          <w:rFonts w:ascii="Palatino Linotype" w:hAnsi="Palatino Linotype"/>
          <w:sz w:val="24"/>
          <w:szCs w:val="24"/>
          <w:lang w:val="it-IT"/>
        </w:rPr>
        <w:t>Cicchelli,</w:t>
      </w:r>
      <w:r>
        <w:rPr>
          <w:rFonts w:ascii="Palatino Linotype" w:hAnsi="Palatino Linotype"/>
          <w:sz w:val="24"/>
          <w:szCs w:val="24"/>
          <w:lang w:val="it-IT"/>
        </w:rPr>
        <w:t xml:space="preserve"> V., </w:t>
      </w:r>
      <w:r w:rsidRPr="00595066">
        <w:rPr>
          <w:rFonts w:ascii="Palatino Linotype" w:hAnsi="Palatino Linotype"/>
          <w:sz w:val="24"/>
          <w:szCs w:val="24"/>
          <w:lang w:val="it-IT"/>
        </w:rPr>
        <w:t>Galland</w:t>
      </w:r>
      <w:r>
        <w:rPr>
          <w:rFonts w:ascii="Palatino Linotype" w:hAnsi="Palatino Linotype"/>
          <w:sz w:val="24"/>
          <w:szCs w:val="24"/>
          <w:lang w:val="it-IT"/>
        </w:rPr>
        <w:t>, O., Maillard, J. de,</w:t>
      </w:r>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Misset</w:t>
      </w:r>
      <w:proofErr w:type="spellEnd"/>
      <w:r>
        <w:rPr>
          <w:rFonts w:ascii="Palatino Linotype" w:hAnsi="Palatino Linotype"/>
          <w:sz w:val="24"/>
          <w:szCs w:val="24"/>
          <w:lang w:val="it-IT"/>
        </w:rPr>
        <w:t>, S.,</w:t>
      </w:r>
      <w:r w:rsidRPr="00595066">
        <w:rPr>
          <w:rFonts w:ascii="Palatino Linotype" w:hAnsi="Palatino Linotype"/>
          <w:bCs/>
          <w:sz w:val="24"/>
          <w:szCs w:val="24"/>
          <w:lang w:val="it-IT"/>
        </w:rPr>
        <w:t xml:space="preserve"> </w:t>
      </w:r>
      <w:proofErr w:type="gramStart"/>
      <w:r w:rsidRPr="00595066">
        <w:rPr>
          <w:rFonts w:ascii="Palatino Linotype" w:hAnsi="Palatino Linotype"/>
          <w:bCs/>
          <w:sz w:val="24"/>
          <w:szCs w:val="24"/>
          <w:lang w:val="it-IT"/>
        </w:rPr>
        <w:t>« </w:t>
      </w:r>
      <w:r w:rsidRPr="00595066">
        <w:rPr>
          <w:rFonts w:ascii="Palatino Linotype" w:hAnsi="Palatino Linotype"/>
          <w:iCs/>
          <w:sz w:val="24"/>
          <w:szCs w:val="24"/>
          <w:lang w:val="it-IT"/>
        </w:rPr>
        <w:t>Le</w:t>
      </w:r>
      <w:proofErr w:type="gramEnd"/>
      <w:r w:rsidRPr="00595066">
        <w:rPr>
          <w:rFonts w:ascii="Palatino Linotype" w:hAnsi="Palatino Linotype"/>
          <w:iCs/>
          <w:sz w:val="24"/>
          <w:szCs w:val="24"/>
          <w:lang w:val="it-IT"/>
        </w:rPr>
        <w:t xml:space="preserve"> rivolte francesi del novembre 2005. Gestione politico-amministrativa e forme di partecipazione », </w:t>
      </w:r>
      <w:r w:rsidRPr="00595066">
        <w:rPr>
          <w:rFonts w:ascii="Palatino Linotype" w:hAnsi="Palatino Linotype"/>
          <w:i/>
          <w:iCs/>
          <w:sz w:val="24"/>
          <w:szCs w:val="24"/>
          <w:lang w:val="it-IT"/>
        </w:rPr>
        <w:t>Rassegna italiana di Sociologia</w:t>
      </w:r>
      <w:r w:rsidRPr="00595066">
        <w:rPr>
          <w:rFonts w:ascii="Palatino Linotype" w:hAnsi="Palatino Linotype"/>
          <w:iCs/>
          <w:sz w:val="24"/>
          <w:szCs w:val="24"/>
          <w:lang w:val="it-IT"/>
        </w:rPr>
        <w:t xml:space="preserve">, 2, 2007, p. 291-314. </w:t>
      </w:r>
    </w:p>
    <w:p w14:paraId="44D07A1C" w14:textId="77777777" w:rsidR="00281213" w:rsidRPr="00595066" w:rsidRDefault="00281213" w:rsidP="00CF28F4">
      <w:pPr>
        <w:pStyle w:val="Corpsdetexte"/>
        <w:spacing w:after="0"/>
        <w:ind w:left="0" w:right="0" w:firstLine="709"/>
        <w:rPr>
          <w:rFonts w:ascii="Palatino Linotype" w:hAnsi="Palatino Linotype"/>
          <w:bCs/>
          <w:sz w:val="24"/>
          <w:szCs w:val="24"/>
          <w:lang w:val="it-IT"/>
        </w:rPr>
      </w:pPr>
      <w:r w:rsidRPr="00595066">
        <w:rPr>
          <w:rFonts w:ascii="Palatino Linotype" w:hAnsi="Palatino Linotype"/>
          <w:iCs/>
          <w:sz w:val="24"/>
          <w:szCs w:val="24"/>
          <w:lang w:val="it-IT"/>
        </w:rPr>
        <w:t xml:space="preserve">42. </w:t>
      </w:r>
      <w:r w:rsidRPr="00595066">
        <w:rPr>
          <w:rFonts w:ascii="Palatino Linotype" w:hAnsi="Palatino Linotype"/>
          <w:sz w:val="24"/>
          <w:szCs w:val="24"/>
          <w:lang w:val="it-IT"/>
        </w:rPr>
        <w:t>Cicchelli,</w:t>
      </w:r>
      <w:r>
        <w:rPr>
          <w:rFonts w:ascii="Palatino Linotype" w:hAnsi="Palatino Linotype"/>
          <w:sz w:val="24"/>
          <w:szCs w:val="24"/>
          <w:lang w:val="it-IT"/>
        </w:rPr>
        <w:t xml:space="preserve"> V., </w:t>
      </w:r>
      <w:r w:rsidRPr="00595066">
        <w:rPr>
          <w:rFonts w:ascii="Palatino Linotype" w:hAnsi="Palatino Linotype"/>
          <w:sz w:val="24"/>
          <w:szCs w:val="24"/>
          <w:lang w:val="it-IT"/>
        </w:rPr>
        <w:t>Galland</w:t>
      </w:r>
      <w:r>
        <w:rPr>
          <w:rFonts w:ascii="Palatino Linotype" w:hAnsi="Palatino Linotype"/>
          <w:sz w:val="24"/>
          <w:szCs w:val="24"/>
          <w:lang w:val="it-IT"/>
        </w:rPr>
        <w:t>, O., Maillard, J. de,</w:t>
      </w:r>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Misset</w:t>
      </w:r>
      <w:proofErr w:type="spellEnd"/>
      <w:r>
        <w:rPr>
          <w:rFonts w:ascii="Palatino Linotype" w:hAnsi="Palatino Linotype"/>
          <w:sz w:val="24"/>
          <w:szCs w:val="24"/>
          <w:lang w:val="it-IT"/>
        </w:rPr>
        <w:t>, S.,</w:t>
      </w:r>
      <w:r w:rsidRPr="00595066">
        <w:rPr>
          <w:rFonts w:ascii="Palatino Linotype" w:hAnsi="Palatino Linotype"/>
          <w:bCs/>
          <w:sz w:val="24"/>
          <w:szCs w:val="24"/>
          <w:lang w:val="it-IT"/>
        </w:rPr>
        <w:t xml:space="preserve"> </w:t>
      </w:r>
      <w:proofErr w:type="gramStart"/>
      <w:r w:rsidRPr="00595066">
        <w:rPr>
          <w:rFonts w:ascii="Palatino Linotype" w:hAnsi="Palatino Linotype"/>
          <w:bCs/>
          <w:sz w:val="24"/>
          <w:szCs w:val="24"/>
          <w:lang w:val="it-IT"/>
        </w:rPr>
        <w:t>« </w:t>
      </w:r>
      <w:r w:rsidRPr="00595066">
        <w:rPr>
          <w:rFonts w:ascii="Palatino Linotype" w:hAnsi="Palatino Linotype"/>
          <w:sz w:val="24"/>
          <w:szCs w:val="24"/>
          <w:lang w:val="it-IT"/>
        </w:rPr>
        <w:t>Las</w:t>
      </w:r>
      <w:proofErr w:type="gram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revueltas</w:t>
      </w:r>
      <w:proofErr w:type="spell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francesas</w:t>
      </w:r>
      <w:proofErr w:type="spellEnd"/>
      <w:r w:rsidRPr="00595066">
        <w:rPr>
          <w:rFonts w:ascii="Palatino Linotype" w:hAnsi="Palatino Linotype"/>
          <w:sz w:val="24"/>
          <w:szCs w:val="24"/>
          <w:lang w:val="it-IT"/>
        </w:rPr>
        <w:t xml:space="preserve"> de </w:t>
      </w:r>
      <w:proofErr w:type="spellStart"/>
      <w:r w:rsidRPr="00595066">
        <w:rPr>
          <w:rFonts w:ascii="Palatino Linotype" w:hAnsi="Palatino Linotype"/>
          <w:sz w:val="24"/>
          <w:szCs w:val="24"/>
          <w:lang w:val="it-IT"/>
        </w:rPr>
        <w:t>noviembre</w:t>
      </w:r>
      <w:proofErr w:type="spellEnd"/>
      <w:r w:rsidRPr="00595066">
        <w:rPr>
          <w:rFonts w:ascii="Palatino Linotype" w:hAnsi="Palatino Linotype"/>
          <w:sz w:val="24"/>
          <w:szCs w:val="24"/>
          <w:lang w:val="it-IT"/>
        </w:rPr>
        <w:t xml:space="preserve"> de 2005. </w:t>
      </w:r>
      <w:proofErr w:type="spellStart"/>
      <w:r w:rsidRPr="00595066">
        <w:rPr>
          <w:rFonts w:ascii="Palatino Linotype" w:hAnsi="Palatino Linotype"/>
          <w:sz w:val="24"/>
          <w:szCs w:val="24"/>
          <w:lang w:val="it-IT"/>
        </w:rPr>
        <w:t>Elementos</w:t>
      </w:r>
      <w:proofErr w:type="spellEnd"/>
      <w:r w:rsidRPr="00595066">
        <w:rPr>
          <w:rFonts w:ascii="Palatino Linotype" w:hAnsi="Palatino Linotype"/>
          <w:sz w:val="24"/>
          <w:szCs w:val="24"/>
          <w:lang w:val="it-IT"/>
        </w:rPr>
        <w:t xml:space="preserve"> de </w:t>
      </w:r>
      <w:proofErr w:type="spellStart"/>
      <w:r w:rsidRPr="00595066">
        <w:rPr>
          <w:rFonts w:ascii="Palatino Linotype" w:hAnsi="Palatino Linotype"/>
          <w:sz w:val="24"/>
          <w:szCs w:val="24"/>
          <w:lang w:val="it-IT"/>
        </w:rPr>
        <w:t>análisis</w:t>
      </w:r>
      <w:proofErr w:type="spellEnd"/>
      <w:r w:rsidRPr="00595066">
        <w:rPr>
          <w:rFonts w:ascii="Palatino Linotype" w:hAnsi="Palatino Linotype"/>
          <w:sz w:val="24"/>
          <w:szCs w:val="24"/>
          <w:lang w:val="it-IT"/>
        </w:rPr>
        <w:t xml:space="preserve"> de la </w:t>
      </w:r>
      <w:proofErr w:type="spellStart"/>
      <w:r w:rsidRPr="00595066">
        <w:rPr>
          <w:rFonts w:ascii="Palatino Linotype" w:hAnsi="Palatino Linotype"/>
          <w:sz w:val="24"/>
          <w:szCs w:val="24"/>
          <w:lang w:val="it-IT"/>
        </w:rPr>
        <w:t>gestión</w:t>
      </w:r>
      <w:proofErr w:type="spell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político-administrativa</w:t>
      </w:r>
      <w:proofErr w:type="spellEnd"/>
      <w:r w:rsidRPr="00595066">
        <w:rPr>
          <w:rFonts w:ascii="Palatino Linotype" w:hAnsi="Palatino Linotype"/>
          <w:sz w:val="24"/>
          <w:szCs w:val="24"/>
          <w:lang w:val="it-IT"/>
        </w:rPr>
        <w:t xml:space="preserve"> y de </w:t>
      </w:r>
      <w:proofErr w:type="spellStart"/>
      <w:r w:rsidRPr="00595066">
        <w:rPr>
          <w:rFonts w:ascii="Palatino Linotype" w:hAnsi="Palatino Linotype"/>
          <w:sz w:val="24"/>
          <w:szCs w:val="24"/>
          <w:lang w:val="it-IT"/>
        </w:rPr>
        <w:t>las</w:t>
      </w:r>
      <w:proofErr w:type="spell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formas</w:t>
      </w:r>
      <w:proofErr w:type="spellEnd"/>
      <w:r w:rsidRPr="00595066">
        <w:rPr>
          <w:rFonts w:ascii="Palatino Linotype" w:hAnsi="Palatino Linotype"/>
          <w:sz w:val="24"/>
          <w:szCs w:val="24"/>
          <w:lang w:val="it-IT"/>
        </w:rPr>
        <w:t xml:space="preserve"> de </w:t>
      </w:r>
      <w:proofErr w:type="spellStart"/>
      <w:r w:rsidRPr="00595066">
        <w:rPr>
          <w:rFonts w:ascii="Palatino Linotype" w:hAnsi="Palatino Linotype"/>
          <w:sz w:val="24"/>
          <w:szCs w:val="24"/>
          <w:lang w:val="it-IT"/>
        </w:rPr>
        <w:t>participación</w:t>
      </w:r>
      <w:proofErr w:type="spellEnd"/>
      <w:r w:rsidRPr="00595066">
        <w:rPr>
          <w:rFonts w:ascii="Palatino Linotype" w:hAnsi="Palatino Linotype"/>
          <w:sz w:val="24"/>
          <w:szCs w:val="24"/>
          <w:lang w:val="it-IT"/>
        </w:rPr>
        <w:t xml:space="preserve"> », </w:t>
      </w:r>
      <w:r w:rsidRPr="00595066">
        <w:rPr>
          <w:rFonts w:ascii="Palatino Linotype" w:hAnsi="Palatino Linotype"/>
          <w:i/>
          <w:sz w:val="24"/>
          <w:szCs w:val="24"/>
          <w:lang w:val="it-IT"/>
        </w:rPr>
        <w:t>Sistema</w:t>
      </w:r>
      <w:r w:rsidRPr="00595066">
        <w:rPr>
          <w:rFonts w:ascii="Palatino Linotype" w:hAnsi="Palatino Linotype"/>
          <w:sz w:val="24"/>
          <w:szCs w:val="24"/>
          <w:lang w:val="it-IT"/>
        </w:rPr>
        <w:t>, n°197-198, 2007, p. 329-346[</w:t>
      </w:r>
      <w:proofErr w:type="spellStart"/>
      <w:r w:rsidRPr="00595066">
        <w:rPr>
          <w:rFonts w:ascii="Palatino Linotype" w:hAnsi="Palatino Linotype"/>
          <w:sz w:val="24"/>
          <w:szCs w:val="24"/>
          <w:lang w:val="it-IT"/>
        </w:rPr>
        <w:t>article</w:t>
      </w:r>
      <w:proofErr w:type="spell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traduit</w:t>
      </w:r>
      <w:proofErr w:type="spellEnd"/>
      <w:r w:rsidRPr="00595066">
        <w:rPr>
          <w:rFonts w:ascii="Palatino Linotype" w:hAnsi="Palatino Linotype"/>
          <w:sz w:val="24"/>
          <w:szCs w:val="24"/>
          <w:lang w:val="it-IT"/>
        </w:rPr>
        <w:t xml:space="preserve"> de l’</w:t>
      </w:r>
      <w:proofErr w:type="spellStart"/>
      <w:r w:rsidRPr="00595066">
        <w:rPr>
          <w:rFonts w:ascii="Palatino Linotype" w:hAnsi="Palatino Linotype"/>
          <w:sz w:val="24"/>
          <w:szCs w:val="24"/>
          <w:lang w:val="it-IT"/>
        </w:rPr>
        <w:t>italien</w:t>
      </w:r>
      <w:proofErr w:type="spellEnd"/>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voir</w:t>
      </w:r>
      <w:proofErr w:type="spellEnd"/>
      <w:r w:rsidRPr="00595066">
        <w:rPr>
          <w:rFonts w:ascii="Palatino Linotype" w:hAnsi="Palatino Linotype"/>
          <w:sz w:val="24"/>
          <w:szCs w:val="24"/>
          <w:lang w:val="it-IT"/>
        </w:rPr>
        <w:t xml:space="preserve"> n°43]. </w:t>
      </w:r>
    </w:p>
    <w:p w14:paraId="0CE94CA2"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lang w:val="en-GB"/>
        </w:rPr>
        <w:t xml:space="preserve">41. </w:t>
      </w:r>
      <w:proofErr w:type="spellStart"/>
      <w:r>
        <w:rPr>
          <w:rFonts w:ascii="Palatino Linotype" w:hAnsi="Palatino Linotype"/>
          <w:bCs/>
          <w:sz w:val="24"/>
          <w:szCs w:val="24"/>
          <w:lang w:val="en-GB"/>
        </w:rPr>
        <w:t>Fouilleux</w:t>
      </w:r>
      <w:proofErr w:type="spellEnd"/>
      <w:r>
        <w:rPr>
          <w:rFonts w:ascii="Palatino Linotype" w:hAnsi="Palatino Linotype"/>
          <w:bCs/>
          <w:sz w:val="24"/>
          <w:szCs w:val="24"/>
          <w:lang w:val="en-GB"/>
        </w:rPr>
        <w:t xml:space="preserve">, E., Maillard, J. de, Smith, A., </w:t>
      </w:r>
      <w:r w:rsidRPr="00595066">
        <w:rPr>
          <w:rFonts w:ascii="Palatino Linotype" w:hAnsi="Palatino Linotype"/>
          <w:bCs/>
          <w:sz w:val="24"/>
          <w:szCs w:val="24"/>
          <w:lang w:val="en-GB"/>
        </w:rPr>
        <w:t>“</w:t>
      </w:r>
      <w:r w:rsidRPr="00595066">
        <w:rPr>
          <w:rFonts w:ascii="Palatino Linotype" w:hAnsi="Palatino Linotype"/>
          <w:sz w:val="24"/>
          <w:szCs w:val="24"/>
          <w:lang w:val="en-GB"/>
        </w:rPr>
        <w:t xml:space="preserve">Council working groups: spaces for sectorized </w:t>
      </w:r>
      <w:proofErr w:type="spellStart"/>
      <w:r w:rsidRPr="00595066">
        <w:rPr>
          <w:rFonts w:ascii="Palatino Linotype" w:hAnsi="Palatino Linotype"/>
          <w:sz w:val="24"/>
          <w:szCs w:val="24"/>
          <w:lang w:val="en-GB"/>
        </w:rPr>
        <w:t>european</w:t>
      </w:r>
      <w:proofErr w:type="spellEnd"/>
      <w:r w:rsidRPr="00595066">
        <w:rPr>
          <w:rFonts w:ascii="Palatino Linotype" w:hAnsi="Palatino Linotype"/>
          <w:sz w:val="24"/>
          <w:szCs w:val="24"/>
          <w:lang w:val="en-GB"/>
        </w:rPr>
        <w:t xml:space="preserve"> policy deliberation”, in T. Christiansen &amp; T. Larsson (ed.), </w:t>
      </w:r>
      <w:r w:rsidRPr="00595066">
        <w:rPr>
          <w:rFonts w:ascii="Palatino Linotype" w:hAnsi="Palatino Linotype"/>
          <w:i/>
          <w:sz w:val="24"/>
          <w:szCs w:val="24"/>
          <w:lang w:val="en-GB"/>
        </w:rPr>
        <w:t xml:space="preserve">The role of committees in the policy-process of the European Union. </w:t>
      </w:r>
      <w:proofErr w:type="spellStart"/>
      <w:r w:rsidRPr="00595066">
        <w:rPr>
          <w:rFonts w:ascii="Palatino Linotype" w:hAnsi="Palatino Linotype"/>
          <w:i/>
          <w:sz w:val="24"/>
          <w:szCs w:val="24"/>
        </w:rPr>
        <w:t>Legislation</w:t>
      </w:r>
      <w:proofErr w:type="spellEnd"/>
      <w:r w:rsidRPr="00595066">
        <w:rPr>
          <w:rFonts w:ascii="Palatino Linotype" w:hAnsi="Palatino Linotype"/>
          <w:i/>
          <w:sz w:val="24"/>
          <w:szCs w:val="24"/>
        </w:rPr>
        <w:t xml:space="preserve">, </w:t>
      </w:r>
      <w:proofErr w:type="spellStart"/>
      <w:r w:rsidRPr="00595066">
        <w:rPr>
          <w:rFonts w:ascii="Palatino Linotype" w:hAnsi="Palatino Linotype"/>
          <w:i/>
          <w:sz w:val="24"/>
          <w:szCs w:val="24"/>
        </w:rPr>
        <w:t>implementation</w:t>
      </w:r>
      <w:proofErr w:type="spellEnd"/>
      <w:r w:rsidRPr="00595066">
        <w:rPr>
          <w:rFonts w:ascii="Palatino Linotype" w:hAnsi="Palatino Linotype"/>
          <w:i/>
          <w:sz w:val="24"/>
          <w:szCs w:val="24"/>
        </w:rPr>
        <w:t xml:space="preserve"> and </w:t>
      </w:r>
      <w:proofErr w:type="spellStart"/>
      <w:r w:rsidRPr="00595066">
        <w:rPr>
          <w:rFonts w:ascii="Palatino Linotype" w:hAnsi="Palatino Linotype"/>
          <w:i/>
          <w:sz w:val="24"/>
          <w:szCs w:val="24"/>
        </w:rPr>
        <w:t>deliberation</w:t>
      </w:r>
      <w:proofErr w:type="spellEnd"/>
      <w:r w:rsidRPr="00595066">
        <w:rPr>
          <w:rFonts w:ascii="Palatino Linotype" w:hAnsi="Palatino Linotype"/>
          <w:sz w:val="24"/>
          <w:szCs w:val="24"/>
        </w:rPr>
        <w:t xml:space="preserve">, Cheltenham, Edward Elgar </w:t>
      </w:r>
      <w:proofErr w:type="spellStart"/>
      <w:r w:rsidRPr="00595066">
        <w:rPr>
          <w:rFonts w:ascii="Palatino Linotype" w:hAnsi="Palatino Linotype"/>
          <w:sz w:val="24"/>
          <w:szCs w:val="24"/>
        </w:rPr>
        <w:t>Publishing</w:t>
      </w:r>
      <w:proofErr w:type="spellEnd"/>
      <w:r w:rsidRPr="00595066">
        <w:rPr>
          <w:rFonts w:ascii="Palatino Linotype" w:hAnsi="Palatino Linotype"/>
          <w:sz w:val="24"/>
          <w:szCs w:val="24"/>
        </w:rPr>
        <w:t xml:space="preserve">, 2007, p. 96-119. </w:t>
      </w:r>
    </w:p>
    <w:p w14:paraId="6D2D88C3"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40. </w:t>
      </w:r>
      <w:r w:rsidRPr="003B556F">
        <w:rPr>
          <w:rFonts w:ascii="Palatino Linotype" w:hAnsi="Palatino Linotype"/>
          <w:bCs/>
          <w:sz w:val="24"/>
          <w:szCs w:val="24"/>
        </w:rPr>
        <w:t>Maillard, J. de, Smith, A.,</w:t>
      </w:r>
      <w:r w:rsidRPr="00595066">
        <w:rPr>
          <w:rFonts w:ascii="Palatino Linotype" w:hAnsi="Palatino Linotype"/>
          <w:bCs/>
          <w:sz w:val="24"/>
          <w:szCs w:val="24"/>
        </w:rPr>
        <w:t xml:space="preserve"> « La sécurité entre logiques d’action nationales et européennes. Un milieu professionnel sans société politique », in O. </w:t>
      </w:r>
      <w:proofErr w:type="spellStart"/>
      <w:r w:rsidRPr="00595066">
        <w:rPr>
          <w:rFonts w:ascii="Palatino Linotype" w:hAnsi="Palatino Linotype"/>
          <w:bCs/>
          <w:sz w:val="24"/>
          <w:szCs w:val="24"/>
        </w:rPr>
        <w:t>Baisnée</w:t>
      </w:r>
      <w:proofErr w:type="spellEnd"/>
      <w:r w:rsidRPr="00595066">
        <w:rPr>
          <w:rFonts w:ascii="Palatino Linotype" w:hAnsi="Palatino Linotype"/>
          <w:bCs/>
          <w:sz w:val="24"/>
          <w:szCs w:val="24"/>
        </w:rPr>
        <w:t xml:space="preserve"> et R. Pasquier (dir.), </w:t>
      </w:r>
      <w:r w:rsidRPr="00595066">
        <w:rPr>
          <w:rFonts w:ascii="Palatino Linotype" w:hAnsi="Palatino Linotype"/>
          <w:bCs/>
          <w:i/>
          <w:sz w:val="24"/>
          <w:szCs w:val="24"/>
        </w:rPr>
        <w:t>L’Europe telle qu’elle se fait</w:t>
      </w:r>
      <w:r w:rsidRPr="00595066">
        <w:rPr>
          <w:rFonts w:ascii="Palatino Linotype" w:hAnsi="Palatino Linotype"/>
          <w:bCs/>
          <w:sz w:val="24"/>
          <w:szCs w:val="24"/>
        </w:rPr>
        <w:t xml:space="preserve">, Paris, CNRS Editions, 2007, p. 197-219. </w:t>
      </w:r>
    </w:p>
    <w:p w14:paraId="06E49D99"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39. </w:t>
      </w:r>
      <w:r>
        <w:rPr>
          <w:rFonts w:ascii="Palatino Linotype" w:hAnsi="Palatino Linotype"/>
          <w:bCs/>
          <w:sz w:val="24"/>
          <w:szCs w:val="24"/>
        </w:rPr>
        <w:t xml:space="preserve">Maillard, J. de, </w:t>
      </w:r>
      <w:r w:rsidRPr="00595066">
        <w:rPr>
          <w:rFonts w:ascii="Palatino Linotype" w:hAnsi="Palatino Linotype"/>
          <w:bCs/>
          <w:sz w:val="24"/>
          <w:szCs w:val="24"/>
        </w:rPr>
        <w:t xml:space="preserve">« Les élus locaux à l’épreuve de l’insécurité », </w:t>
      </w:r>
      <w:r w:rsidRPr="00595066">
        <w:rPr>
          <w:rFonts w:ascii="Palatino Linotype" w:hAnsi="Palatino Linotype"/>
          <w:bCs/>
          <w:i/>
          <w:sz w:val="24"/>
          <w:szCs w:val="24"/>
        </w:rPr>
        <w:t>Sciences de la société</w:t>
      </w:r>
      <w:r w:rsidRPr="00595066">
        <w:rPr>
          <w:rFonts w:ascii="Palatino Linotype" w:hAnsi="Palatino Linotype"/>
          <w:bCs/>
          <w:sz w:val="24"/>
          <w:szCs w:val="24"/>
        </w:rPr>
        <w:t xml:space="preserve">, 71, 2007, p. 115-134. </w:t>
      </w:r>
    </w:p>
    <w:p w14:paraId="0B7EBAB2"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38. </w:t>
      </w:r>
      <w:r w:rsidRPr="00595066">
        <w:rPr>
          <w:rFonts w:ascii="Palatino Linotype" w:hAnsi="Palatino Linotype"/>
          <w:sz w:val="24"/>
          <w:szCs w:val="24"/>
          <w:lang w:val="it-IT"/>
        </w:rPr>
        <w:t>Cicchelli,</w:t>
      </w:r>
      <w:r>
        <w:rPr>
          <w:rFonts w:ascii="Palatino Linotype" w:hAnsi="Palatino Linotype"/>
          <w:sz w:val="24"/>
          <w:szCs w:val="24"/>
          <w:lang w:val="it-IT"/>
        </w:rPr>
        <w:t xml:space="preserve"> V., </w:t>
      </w:r>
      <w:r w:rsidRPr="00595066">
        <w:rPr>
          <w:rFonts w:ascii="Palatino Linotype" w:hAnsi="Palatino Linotype"/>
          <w:sz w:val="24"/>
          <w:szCs w:val="24"/>
          <w:lang w:val="it-IT"/>
        </w:rPr>
        <w:t>Galland</w:t>
      </w:r>
      <w:r>
        <w:rPr>
          <w:rFonts w:ascii="Palatino Linotype" w:hAnsi="Palatino Linotype"/>
          <w:sz w:val="24"/>
          <w:szCs w:val="24"/>
          <w:lang w:val="it-IT"/>
        </w:rPr>
        <w:t>, O., Maillard, J. de,</w:t>
      </w:r>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Misset</w:t>
      </w:r>
      <w:proofErr w:type="spellEnd"/>
      <w:r>
        <w:rPr>
          <w:rFonts w:ascii="Palatino Linotype" w:hAnsi="Palatino Linotype"/>
          <w:sz w:val="24"/>
          <w:szCs w:val="24"/>
          <w:lang w:val="it-IT"/>
        </w:rPr>
        <w:t>, S.,</w:t>
      </w:r>
      <w:r w:rsidRPr="00595066">
        <w:rPr>
          <w:rFonts w:ascii="Palatino Linotype" w:hAnsi="Palatino Linotype"/>
          <w:bCs/>
          <w:sz w:val="24"/>
          <w:szCs w:val="24"/>
          <w:lang w:val="it-IT"/>
        </w:rPr>
        <w:t xml:space="preserve"> </w:t>
      </w:r>
      <w:r w:rsidRPr="00595066">
        <w:rPr>
          <w:rFonts w:ascii="Palatino Linotype" w:hAnsi="Palatino Linotype"/>
          <w:bCs/>
          <w:sz w:val="24"/>
          <w:szCs w:val="24"/>
        </w:rPr>
        <w:t xml:space="preserve">« Les jeunes émeutiers de novembre 2005. Retour sur le terrain », </w:t>
      </w:r>
      <w:r w:rsidRPr="00595066">
        <w:rPr>
          <w:rFonts w:ascii="Palatino Linotype" w:hAnsi="Palatino Linotype"/>
          <w:bCs/>
          <w:i/>
          <w:sz w:val="24"/>
          <w:szCs w:val="24"/>
        </w:rPr>
        <w:t>Le Débat</w:t>
      </w:r>
      <w:r w:rsidRPr="00595066">
        <w:rPr>
          <w:rFonts w:ascii="Palatino Linotype" w:hAnsi="Palatino Linotype"/>
          <w:bCs/>
          <w:sz w:val="24"/>
          <w:szCs w:val="24"/>
        </w:rPr>
        <w:t>, 145,</w:t>
      </w:r>
      <w:r>
        <w:rPr>
          <w:rFonts w:ascii="Palatino Linotype" w:hAnsi="Palatino Linotype"/>
          <w:bCs/>
          <w:sz w:val="24"/>
          <w:szCs w:val="24"/>
        </w:rPr>
        <w:t xml:space="preserve"> </w:t>
      </w:r>
      <w:r w:rsidRPr="00595066">
        <w:rPr>
          <w:rFonts w:ascii="Palatino Linotype" w:hAnsi="Palatino Linotype"/>
          <w:bCs/>
          <w:sz w:val="24"/>
          <w:szCs w:val="24"/>
        </w:rPr>
        <w:t xml:space="preserve">2007, p. 165-181. </w:t>
      </w:r>
    </w:p>
    <w:p w14:paraId="17CCF66A" w14:textId="77777777" w:rsidR="00281213" w:rsidRPr="00154C79" w:rsidRDefault="00281213" w:rsidP="00CF28F4">
      <w:pPr>
        <w:pStyle w:val="Corpsdetexte"/>
        <w:spacing w:after="0"/>
        <w:ind w:left="0" w:right="0" w:firstLine="709"/>
        <w:rPr>
          <w:rFonts w:ascii="Palatino Linotype" w:hAnsi="Palatino Linotype"/>
          <w:bCs/>
          <w:sz w:val="24"/>
          <w:szCs w:val="24"/>
        </w:rPr>
      </w:pPr>
      <w:r w:rsidRPr="00154C79">
        <w:rPr>
          <w:rFonts w:ascii="Palatino Linotype" w:hAnsi="Palatino Linotype"/>
          <w:bCs/>
          <w:sz w:val="24"/>
          <w:szCs w:val="24"/>
        </w:rPr>
        <w:t xml:space="preserve">37. </w:t>
      </w:r>
      <w:proofErr w:type="spellStart"/>
      <w:r w:rsidRPr="00154C79">
        <w:rPr>
          <w:rFonts w:ascii="Palatino Linotype" w:hAnsi="Palatino Linotype"/>
          <w:bCs/>
          <w:sz w:val="24"/>
          <w:szCs w:val="24"/>
        </w:rPr>
        <w:t>Sintomer</w:t>
      </w:r>
      <w:proofErr w:type="spellEnd"/>
      <w:r w:rsidRPr="00154C79">
        <w:rPr>
          <w:rFonts w:ascii="Palatino Linotype" w:hAnsi="Palatino Linotype"/>
          <w:bCs/>
          <w:sz w:val="24"/>
          <w:szCs w:val="24"/>
        </w:rPr>
        <w:t xml:space="preserve">, Y., Maillard, J. de, « The </w:t>
      </w:r>
      <w:proofErr w:type="spellStart"/>
      <w:r w:rsidRPr="00154C79">
        <w:rPr>
          <w:rFonts w:ascii="Palatino Linotype" w:hAnsi="Palatino Linotype"/>
          <w:bCs/>
          <w:sz w:val="24"/>
          <w:szCs w:val="24"/>
        </w:rPr>
        <w:t>limits</w:t>
      </w:r>
      <w:proofErr w:type="spellEnd"/>
      <w:r w:rsidRPr="00154C79">
        <w:rPr>
          <w:rFonts w:ascii="Palatino Linotype" w:hAnsi="Palatino Linotype"/>
          <w:bCs/>
          <w:sz w:val="24"/>
          <w:szCs w:val="24"/>
        </w:rPr>
        <w:t xml:space="preserve"> to local participation and </w:t>
      </w:r>
      <w:proofErr w:type="spellStart"/>
      <w:r w:rsidRPr="00154C79">
        <w:rPr>
          <w:rFonts w:ascii="Palatino Linotype" w:hAnsi="Palatino Linotype"/>
          <w:bCs/>
          <w:sz w:val="24"/>
          <w:szCs w:val="24"/>
        </w:rPr>
        <w:t>deliberation</w:t>
      </w:r>
      <w:proofErr w:type="spellEnd"/>
      <w:r w:rsidRPr="00154C79">
        <w:rPr>
          <w:rFonts w:ascii="Palatino Linotype" w:hAnsi="Palatino Linotype"/>
          <w:bCs/>
          <w:sz w:val="24"/>
          <w:szCs w:val="24"/>
        </w:rPr>
        <w:t xml:space="preserve"> in the French politique de la ville », </w:t>
      </w:r>
      <w:r w:rsidRPr="00154C79">
        <w:rPr>
          <w:rFonts w:ascii="Palatino Linotype" w:hAnsi="Palatino Linotype"/>
          <w:bCs/>
          <w:i/>
          <w:sz w:val="24"/>
          <w:szCs w:val="24"/>
        </w:rPr>
        <w:t>European Journal of Political Research</w:t>
      </w:r>
      <w:r w:rsidRPr="00154C79">
        <w:rPr>
          <w:rFonts w:ascii="Palatino Linotype" w:hAnsi="Palatino Linotype"/>
          <w:bCs/>
          <w:sz w:val="24"/>
          <w:szCs w:val="24"/>
        </w:rPr>
        <w:t xml:space="preserve">, 46 (4), 2007, p. 503-529. </w:t>
      </w:r>
    </w:p>
    <w:p w14:paraId="2D15F961"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36. </w:t>
      </w:r>
      <w:r>
        <w:rPr>
          <w:rFonts w:ascii="Palatino Linotype" w:hAnsi="Palatino Linotype"/>
          <w:bCs/>
          <w:sz w:val="24"/>
          <w:szCs w:val="24"/>
        </w:rPr>
        <w:t xml:space="preserve">Costa, O., Maillard, J. de, Smith, A., </w:t>
      </w:r>
      <w:r w:rsidRPr="00595066">
        <w:rPr>
          <w:rFonts w:ascii="Palatino Linotype" w:hAnsi="Palatino Linotype"/>
          <w:bCs/>
          <w:sz w:val="24"/>
          <w:szCs w:val="24"/>
        </w:rPr>
        <w:t xml:space="preserve">« Le Conseil interprofessionnel du vin de Bordeaux : </w:t>
      </w:r>
      <w:proofErr w:type="spellStart"/>
      <w:r w:rsidRPr="00595066">
        <w:rPr>
          <w:rFonts w:ascii="Palatino Linotype" w:hAnsi="Palatino Linotype"/>
          <w:bCs/>
          <w:i/>
          <w:sz w:val="24"/>
          <w:szCs w:val="24"/>
        </w:rPr>
        <w:t>Private</w:t>
      </w:r>
      <w:proofErr w:type="spellEnd"/>
      <w:r w:rsidRPr="00595066">
        <w:rPr>
          <w:rFonts w:ascii="Palatino Linotype" w:hAnsi="Palatino Linotype"/>
          <w:bCs/>
          <w:i/>
          <w:sz w:val="24"/>
          <w:szCs w:val="24"/>
        </w:rPr>
        <w:t xml:space="preserve"> </w:t>
      </w:r>
      <w:proofErr w:type="spellStart"/>
      <w:r w:rsidRPr="00595066">
        <w:rPr>
          <w:rFonts w:ascii="Palatino Linotype" w:hAnsi="Palatino Linotype"/>
          <w:bCs/>
          <w:i/>
          <w:sz w:val="24"/>
          <w:szCs w:val="24"/>
        </w:rPr>
        <w:t>Interest</w:t>
      </w:r>
      <w:proofErr w:type="spellEnd"/>
      <w:r w:rsidRPr="00595066">
        <w:rPr>
          <w:rFonts w:ascii="Palatino Linotype" w:hAnsi="Palatino Linotype"/>
          <w:bCs/>
          <w:i/>
          <w:sz w:val="24"/>
          <w:szCs w:val="24"/>
        </w:rPr>
        <w:t xml:space="preserve"> </w:t>
      </w:r>
      <w:proofErr w:type="spellStart"/>
      <w:r w:rsidRPr="00595066">
        <w:rPr>
          <w:rFonts w:ascii="Palatino Linotype" w:hAnsi="Palatino Linotype"/>
          <w:bCs/>
          <w:i/>
          <w:sz w:val="24"/>
          <w:szCs w:val="24"/>
        </w:rPr>
        <w:t>Governement</w:t>
      </w:r>
      <w:proofErr w:type="spellEnd"/>
      <w:r w:rsidRPr="00595066">
        <w:rPr>
          <w:rFonts w:ascii="Palatino Linotype" w:hAnsi="Palatino Linotype"/>
          <w:bCs/>
          <w:sz w:val="24"/>
          <w:szCs w:val="24"/>
        </w:rPr>
        <w:t xml:space="preserve"> entre consensus et conflictualité »</w:t>
      </w:r>
      <w:r>
        <w:rPr>
          <w:rFonts w:ascii="Palatino Linotype" w:hAnsi="Palatino Linotype"/>
          <w:bCs/>
          <w:sz w:val="24"/>
          <w:szCs w:val="24"/>
        </w:rPr>
        <w:t xml:space="preserve">, </w:t>
      </w:r>
      <w:r w:rsidRPr="00595066">
        <w:rPr>
          <w:rFonts w:ascii="Palatino Linotype" w:hAnsi="Palatino Linotype"/>
          <w:bCs/>
          <w:sz w:val="24"/>
          <w:szCs w:val="24"/>
        </w:rPr>
        <w:t xml:space="preserve">in X. </w:t>
      </w:r>
      <w:proofErr w:type="spellStart"/>
      <w:r w:rsidRPr="00595066">
        <w:rPr>
          <w:rFonts w:ascii="Palatino Linotype" w:hAnsi="Palatino Linotype"/>
          <w:bCs/>
          <w:sz w:val="24"/>
          <w:szCs w:val="24"/>
        </w:rPr>
        <w:t>Itçaina</w:t>
      </w:r>
      <w:proofErr w:type="spellEnd"/>
      <w:r w:rsidRPr="00595066">
        <w:rPr>
          <w:rFonts w:ascii="Palatino Linotype" w:hAnsi="Palatino Linotype"/>
          <w:bCs/>
          <w:sz w:val="24"/>
          <w:szCs w:val="24"/>
        </w:rPr>
        <w:t xml:space="preserve">, J. </w:t>
      </w:r>
      <w:proofErr w:type="spellStart"/>
      <w:r w:rsidRPr="00595066">
        <w:rPr>
          <w:rFonts w:ascii="Palatino Linotype" w:hAnsi="Palatino Linotype"/>
          <w:bCs/>
          <w:sz w:val="24"/>
          <w:szCs w:val="24"/>
        </w:rPr>
        <w:t>Palard</w:t>
      </w:r>
      <w:proofErr w:type="spellEnd"/>
      <w:r w:rsidRPr="00595066">
        <w:rPr>
          <w:rFonts w:ascii="Palatino Linotype" w:hAnsi="Palatino Linotype"/>
          <w:bCs/>
          <w:sz w:val="24"/>
          <w:szCs w:val="24"/>
        </w:rPr>
        <w:t xml:space="preserve"> et S. </w:t>
      </w:r>
      <w:proofErr w:type="spellStart"/>
      <w:r w:rsidRPr="00595066">
        <w:rPr>
          <w:rFonts w:ascii="Palatino Linotype" w:hAnsi="Palatino Linotype"/>
          <w:bCs/>
          <w:sz w:val="24"/>
          <w:szCs w:val="24"/>
        </w:rPr>
        <w:t>Ségas</w:t>
      </w:r>
      <w:proofErr w:type="spellEnd"/>
      <w:r w:rsidRPr="00595066">
        <w:rPr>
          <w:rFonts w:ascii="Palatino Linotype" w:hAnsi="Palatino Linotype"/>
          <w:bCs/>
          <w:sz w:val="24"/>
          <w:szCs w:val="24"/>
        </w:rPr>
        <w:t xml:space="preserve"> (dirs), </w:t>
      </w:r>
      <w:r w:rsidRPr="00595066">
        <w:rPr>
          <w:rFonts w:ascii="Palatino Linotype" w:hAnsi="Palatino Linotype"/>
          <w:bCs/>
          <w:i/>
          <w:sz w:val="24"/>
          <w:szCs w:val="24"/>
        </w:rPr>
        <w:t>Régimes territoriaux et développement économique</w:t>
      </w:r>
      <w:r w:rsidRPr="00595066">
        <w:rPr>
          <w:rFonts w:ascii="Palatino Linotype" w:hAnsi="Palatino Linotype"/>
          <w:bCs/>
          <w:sz w:val="24"/>
          <w:szCs w:val="24"/>
        </w:rPr>
        <w:t xml:space="preserve">, Rennes, Presses Universitaires de Rennes, Coll. « Espace et territoires », 2007, p. 131-144. </w:t>
      </w:r>
    </w:p>
    <w:p w14:paraId="3F0CD2E8"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35. </w:t>
      </w:r>
      <w:r w:rsidRPr="00595066">
        <w:rPr>
          <w:rFonts w:ascii="Palatino Linotype" w:hAnsi="Palatino Linotype"/>
          <w:sz w:val="24"/>
          <w:szCs w:val="24"/>
          <w:lang w:val="it-IT"/>
        </w:rPr>
        <w:t>Cicchelli,</w:t>
      </w:r>
      <w:r>
        <w:rPr>
          <w:rFonts w:ascii="Palatino Linotype" w:hAnsi="Palatino Linotype"/>
          <w:sz w:val="24"/>
          <w:szCs w:val="24"/>
          <w:lang w:val="it-IT"/>
        </w:rPr>
        <w:t xml:space="preserve"> V., </w:t>
      </w:r>
      <w:r w:rsidRPr="00595066">
        <w:rPr>
          <w:rFonts w:ascii="Palatino Linotype" w:hAnsi="Palatino Linotype"/>
          <w:sz w:val="24"/>
          <w:szCs w:val="24"/>
          <w:lang w:val="it-IT"/>
        </w:rPr>
        <w:t>Galland</w:t>
      </w:r>
      <w:r>
        <w:rPr>
          <w:rFonts w:ascii="Palatino Linotype" w:hAnsi="Palatino Linotype"/>
          <w:sz w:val="24"/>
          <w:szCs w:val="24"/>
          <w:lang w:val="it-IT"/>
        </w:rPr>
        <w:t>, O., Maillard, J. de,</w:t>
      </w:r>
      <w:r w:rsidRPr="00595066">
        <w:rPr>
          <w:rFonts w:ascii="Palatino Linotype" w:hAnsi="Palatino Linotype"/>
          <w:sz w:val="24"/>
          <w:szCs w:val="24"/>
          <w:lang w:val="it-IT"/>
        </w:rPr>
        <w:t xml:space="preserve"> </w:t>
      </w:r>
      <w:proofErr w:type="spellStart"/>
      <w:r w:rsidRPr="00595066">
        <w:rPr>
          <w:rFonts w:ascii="Palatino Linotype" w:hAnsi="Palatino Linotype"/>
          <w:sz w:val="24"/>
          <w:szCs w:val="24"/>
          <w:lang w:val="it-IT"/>
        </w:rPr>
        <w:t>Misset</w:t>
      </w:r>
      <w:proofErr w:type="spellEnd"/>
      <w:r>
        <w:rPr>
          <w:rFonts w:ascii="Palatino Linotype" w:hAnsi="Palatino Linotype"/>
          <w:sz w:val="24"/>
          <w:szCs w:val="24"/>
          <w:lang w:val="it-IT"/>
        </w:rPr>
        <w:t>, S.,</w:t>
      </w:r>
      <w:r w:rsidRPr="00595066">
        <w:rPr>
          <w:rFonts w:ascii="Palatino Linotype" w:hAnsi="Palatino Linotype"/>
          <w:bCs/>
          <w:sz w:val="24"/>
          <w:szCs w:val="24"/>
          <w:lang w:val="it-IT"/>
        </w:rPr>
        <w:t xml:space="preserve"> </w:t>
      </w:r>
      <w:r w:rsidRPr="00595066">
        <w:rPr>
          <w:rFonts w:ascii="Palatino Linotype" w:hAnsi="Palatino Linotype"/>
          <w:bCs/>
          <w:sz w:val="24"/>
          <w:szCs w:val="24"/>
        </w:rPr>
        <w:t xml:space="preserve">« Retour sur les violences urbaines de l’automne 2005. Emeutes et émeutiers à Aulnay-sous-Bois », </w:t>
      </w:r>
      <w:r w:rsidRPr="00595066">
        <w:rPr>
          <w:rFonts w:ascii="Palatino Linotype" w:hAnsi="Palatino Linotype"/>
          <w:bCs/>
          <w:i/>
          <w:sz w:val="24"/>
          <w:szCs w:val="24"/>
        </w:rPr>
        <w:t>Horizons stratégiques</w:t>
      </w:r>
      <w:r w:rsidRPr="00595066">
        <w:rPr>
          <w:rFonts w:ascii="Palatino Linotype" w:hAnsi="Palatino Linotype"/>
          <w:bCs/>
          <w:sz w:val="24"/>
          <w:szCs w:val="24"/>
        </w:rPr>
        <w:t xml:space="preserve">, n°3, 2007, 20 p. </w:t>
      </w:r>
    </w:p>
    <w:p w14:paraId="6A03F1DC" w14:textId="77777777" w:rsidR="00281213" w:rsidRPr="00595066" w:rsidRDefault="00281213" w:rsidP="00CF28F4">
      <w:pPr>
        <w:pStyle w:val="Corpsdetexte"/>
        <w:spacing w:after="0"/>
        <w:ind w:left="0" w:right="0" w:firstLine="709"/>
        <w:rPr>
          <w:rFonts w:ascii="Palatino Linotype" w:hAnsi="Palatino Linotype"/>
          <w:bCs/>
          <w:sz w:val="24"/>
          <w:szCs w:val="24"/>
        </w:rPr>
      </w:pPr>
    </w:p>
    <w:p w14:paraId="34626E1F"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2006</w:t>
      </w:r>
    </w:p>
    <w:p w14:paraId="3F277600"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lastRenderedPageBreak/>
        <w:t xml:space="preserve">34. </w:t>
      </w:r>
      <w:r>
        <w:rPr>
          <w:rFonts w:ascii="Palatino Linotype" w:hAnsi="Palatino Linotype"/>
          <w:bCs/>
          <w:sz w:val="24"/>
          <w:szCs w:val="24"/>
        </w:rPr>
        <w:t xml:space="preserve">Maillard, J. de, </w:t>
      </w:r>
      <w:r w:rsidRPr="00595066">
        <w:rPr>
          <w:rFonts w:ascii="Palatino Linotype" w:hAnsi="Palatino Linotype"/>
          <w:bCs/>
          <w:sz w:val="24"/>
          <w:szCs w:val="24"/>
        </w:rPr>
        <w:t xml:space="preserve">« La conduite des politiques publiques à l’épreuve des temporalités électorales. Quelques hypothèses exploratoires », </w:t>
      </w:r>
      <w:r w:rsidRPr="00595066">
        <w:rPr>
          <w:rFonts w:ascii="Palatino Linotype" w:hAnsi="Palatino Linotype"/>
          <w:bCs/>
          <w:i/>
          <w:sz w:val="24"/>
          <w:szCs w:val="24"/>
        </w:rPr>
        <w:t>Pôle Sud</w:t>
      </w:r>
      <w:r w:rsidRPr="00595066">
        <w:rPr>
          <w:rFonts w:ascii="Palatino Linotype" w:hAnsi="Palatino Linotype"/>
          <w:bCs/>
          <w:sz w:val="24"/>
          <w:szCs w:val="24"/>
        </w:rPr>
        <w:t xml:space="preserve">, 25, 2006, p. 39-53. </w:t>
      </w:r>
    </w:p>
    <w:p w14:paraId="67E6B690"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33. </w:t>
      </w:r>
      <w:r>
        <w:rPr>
          <w:rFonts w:ascii="Palatino Linotype" w:hAnsi="Palatino Linotype"/>
          <w:bCs/>
          <w:sz w:val="24"/>
          <w:szCs w:val="24"/>
        </w:rPr>
        <w:t xml:space="preserve">Le Goff, T., Maillard, J. de, </w:t>
      </w:r>
      <w:r w:rsidRPr="00595066">
        <w:rPr>
          <w:rFonts w:ascii="Palatino Linotype" w:hAnsi="Palatino Linotype"/>
          <w:bCs/>
          <w:sz w:val="24"/>
          <w:szCs w:val="24"/>
        </w:rPr>
        <w:t xml:space="preserve">« Le financement de la sécurité dans les villes », </w:t>
      </w:r>
      <w:r w:rsidRPr="00595066">
        <w:rPr>
          <w:rFonts w:ascii="Palatino Linotype" w:hAnsi="Palatino Linotype"/>
          <w:bCs/>
          <w:i/>
          <w:sz w:val="24"/>
          <w:szCs w:val="24"/>
        </w:rPr>
        <w:t>Revue d’économie financière</w:t>
      </w:r>
      <w:r w:rsidRPr="00595066">
        <w:rPr>
          <w:rFonts w:ascii="Palatino Linotype" w:hAnsi="Palatino Linotype"/>
          <w:bCs/>
          <w:sz w:val="24"/>
          <w:szCs w:val="24"/>
        </w:rPr>
        <w:t xml:space="preserve">, 86, 2006, p. 251-266. </w:t>
      </w:r>
    </w:p>
    <w:p w14:paraId="18F6A6FB"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32. </w:t>
      </w:r>
      <w:r>
        <w:rPr>
          <w:rFonts w:ascii="Palatino Linotype" w:hAnsi="Palatino Linotype"/>
          <w:bCs/>
          <w:sz w:val="24"/>
          <w:szCs w:val="24"/>
        </w:rPr>
        <w:t xml:space="preserve">Maillard, J. de, </w:t>
      </w:r>
      <w:r w:rsidRPr="00595066">
        <w:rPr>
          <w:rFonts w:ascii="Palatino Linotype" w:hAnsi="Palatino Linotype"/>
          <w:bCs/>
          <w:sz w:val="24"/>
          <w:szCs w:val="24"/>
        </w:rPr>
        <w:t xml:space="preserve">« Insécurité, globalisation et transferts de politiques publiques », </w:t>
      </w:r>
      <w:r w:rsidRPr="00595066">
        <w:rPr>
          <w:rFonts w:ascii="Palatino Linotype" w:hAnsi="Palatino Linotype"/>
          <w:bCs/>
          <w:i/>
          <w:sz w:val="24"/>
          <w:szCs w:val="24"/>
        </w:rPr>
        <w:t>Revue française de science politique</w:t>
      </w:r>
      <w:r w:rsidRPr="00595066">
        <w:rPr>
          <w:rFonts w:ascii="Palatino Linotype" w:hAnsi="Palatino Linotype"/>
          <w:bCs/>
          <w:sz w:val="24"/>
          <w:szCs w:val="24"/>
        </w:rPr>
        <w:t xml:space="preserve">, 56 (4), 2006, p. 737-743. </w:t>
      </w:r>
    </w:p>
    <w:p w14:paraId="4970978A"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31. </w:t>
      </w:r>
      <w:r>
        <w:rPr>
          <w:rFonts w:ascii="Palatino Linotype" w:hAnsi="Palatino Linotype"/>
          <w:bCs/>
          <w:sz w:val="24"/>
          <w:szCs w:val="24"/>
        </w:rPr>
        <w:t xml:space="preserve">Maillard, J. de, </w:t>
      </w:r>
      <w:r w:rsidRPr="00595066">
        <w:rPr>
          <w:rFonts w:ascii="Palatino Linotype" w:hAnsi="Palatino Linotype"/>
          <w:bCs/>
          <w:sz w:val="24"/>
          <w:szCs w:val="24"/>
        </w:rPr>
        <w:t xml:space="preserve">« Les services de prévention-sécurité à l’épreuve du politique », </w:t>
      </w:r>
      <w:r w:rsidRPr="00595066">
        <w:rPr>
          <w:rFonts w:ascii="Palatino Linotype" w:hAnsi="Palatino Linotype"/>
          <w:bCs/>
          <w:i/>
          <w:sz w:val="24"/>
          <w:szCs w:val="24"/>
        </w:rPr>
        <w:t>Politiques et management public</w:t>
      </w:r>
      <w:r w:rsidRPr="00595066">
        <w:rPr>
          <w:rFonts w:ascii="Palatino Linotype" w:hAnsi="Palatino Linotype"/>
          <w:bCs/>
          <w:sz w:val="24"/>
          <w:szCs w:val="24"/>
        </w:rPr>
        <w:t xml:space="preserve">, 24 (2), 2006, p. 23-39. </w:t>
      </w:r>
    </w:p>
    <w:p w14:paraId="7F727759" w14:textId="77777777" w:rsidR="00281213" w:rsidRPr="00595066" w:rsidRDefault="00281213" w:rsidP="00CF28F4">
      <w:pPr>
        <w:pStyle w:val="Corpsdetexte"/>
        <w:spacing w:after="0"/>
        <w:ind w:left="0" w:right="0" w:firstLine="709"/>
        <w:rPr>
          <w:rFonts w:ascii="Palatino Linotype" w:hAnsi="Palatino Linotype"/>
          <w:b/>
          <w:bCs/>
          <w:sz w:val="24"/>
          <w:szCs w:val="24"/>
        </w:rPr>
      </w:pPr>
    </w:p>
    <w:p w14:paraId="655998F3"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2005</w:t>
      </w:r>
    </w:p>
    <w:p w14:paraId="394D99C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30. </w:t>
      </w:r>
      <w:r>
        <w:rPr>
          <w:rFonts w:ascii="Palatino Linotype" w:hAnsi="Palatino Linotype"/>
          <w:sz w:val="24"/>
          <w:szCs w:val="24"/>
        </w:rPr>
        <w:t xml:space="preserve">Faget, J., Maillard, J. de, </w:t>
      </w:r>
      <w:r w:rsidRPr="00595066">
        <w:rPr>
          <w:rFonts w:ascii="Palatino Linotype" w:hAnsi="Palatino Linotype"/>
          <w:sz w:val="24"/>
          <w:szCs w:val="24"/>
        </w:rPr>
        <w:t xml:space="preserve">« Les chargés de mission prévention-sécurité en action », </w:t>
      </w:r>
      <w:r w:rsidRPr="00595066">
        <w:rPr>
          <w:rFonts w:ascii="Palatino Linotype" w:hAnsi="Palatino Linotype"/>
          <w:i/>
          <w:sz w:val="24"/>
          <w:szCs w:val="24"/>
        </w:rPr>
        <w:t>Les Cahiers de la sécurité intérieure</w:t>
      </w:r>
      <w:r w:rsidRPr="00595066">
        <w:rPr>
          <w:rFonts w:ascii="Palatino Linotype" w:hAnsi="Palatino Linotype"/>
          <w:sz w:val="24"/>
          <w:szCs w:val="24"/>
        </w:rPr>
        <w:t xml:space="preserve">, 58, 2005, p. 269-295. </w:t>
      </w:r>
    </w:p>
    <w:p w14:paraId="7111A95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29. </w:t>
      </w:r>
      <w:r>
        <w:rPr>
          <w:rFonts w:ascii="Palatino Linotype" w:hAnsi="Palatino Linotype"/>
          <w:sz w:val="24"/>
          <w:szCs w:val="24"/>
        </w:rPr>
        <w:t xml:space="preserve">Maillard, J. de, </w:t>
      </w:r>
      <w:r w:rsidRPr="00595066">
        <w:rPr>
          <w:rFonts w:ascii="Palatino Linotype" w:hAnsi="Palatino Linotype"/>
          <w:sz w:val="24"/>
          <w:szCs w:val="24"/>
        </w:rPr>
        <w:t xml:space="preserve">« Sans angélisme. De la lutte contre l’insécurité dans une commune de banlieue parisienne », in J. Ferret et C. Mouhanna (dir.), </w:t>
      </w:r>
      <w:r w:rsidRPr="00595066">
        <w:rPr>
          <w:rFonts w:ascii="Palatino Linotype" w:hAnsi="Palatino Linotype"/>
          <w:i/>
          <w:iCs/>
          <w:sz w:val="24"/>
          <w:szCs w:val="24"/>
        </w:rPr>
        <w:t xml:space="preserve">Peurs sur les villes, </w:t>
      </w:r>
      <w:r w:rsidRPr="00595066">
        <w:rPr>
          <w:rFonts w:ascii="Palatino Linotype" w:hAnsi="Palatino Linotype"/>
          <w:sz w:val="24"/>
          <w:szCs w:val="24"/>
        </w:rPr>
        <w:t>Paris, PUF, Coll. « Sciences sociales et sociétés », 2005, p. 45-61.</w:t>
      </w:r>
    </w:p>
    <w:p w14:paraId="4D9AF32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28. </w:t>
      </w:r>
      <w:r>
        <w:rPr>
          <w:rFonts w:ascii="Palatino Linotype" w:hAnsi="Palatino Linotype"/>
          <w:sz w:val="24"/>
          <w:szCs w:val="24"/>
        </w:rPr>
        <w:t xml:space="preserve">Maillard, J. de, Roché, S., </w:t>
      </w:r>
      <w:r w:rsidRPr="00595066">
        <w:rPr>
          <w:rFonts w:ascii="Palatino Linotype" w:hAnsi="Palatino Linotype"/>
          <w:sz w:val="24"/>
          <w:szCs w:val="24"/>
        </w:rPr>
        <w:t xml:space="preserve">« La sécurité entre secteurs et territoires », in A. Faure et A.-C. Douillet (dir.), </w:t>
      </w:r>
      <w:r w:rsidRPr="00595066">
        <w:rPr>
          <w:rFonts w:ascii="Palatino Linotype" w:hAnsi="Palatino Linotype"/>
          <w:i/>
          <w:iCs/>
          <w:sz w:val="24"/>
          <w:szCs w:val="24"/>
        </w:rPr>
        <w:t>L’action publique et la question territoriale</w:t>
      </w:r>
      <w:r w:rsidRPr="00595066">
        <w:rPr>
          <w:rFonts w:ascii="Palatino Linotype" w:hAnsi="Palatino Linotype"/>
          <w:sz w:val="24"/>
          <w:szCs w:val="24"/>
        </w:rPr>
        <w:t>, Grenoble, Presses Universitaires de Grenoble, Coll. « Symposium », 2005, p. 33-51.</w:t>
      </w:r>
    </w:p>
    <w:p w14:paraId="4C6E288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27. </w:t>
      </w:r>
      <w:r>
        <w:rPr>
          <w:rFonts w:ascii="Palatino Linotype" w:hAnsi="Palatino Linotype"/>
          <w:sz w:val="24"/>
          <w:szCs w:val="24"/>
        </w:rPr>
        <w:t xml:space="preserve">Maillard, J. de, </w:t>
      </w:r>
      <w:r w:rsidRPr="00595066">
        <w:rPr>
          <w:rFonts w:ascii="Palatino Linotype" w:hAnsi="Palatino Linotype"/>
          <w:sz w:val="24"/>
          <w:szCs w:val="24"/>
        </w:rPr>
        <w:t xml:space="preserve">“Les politiques de sécurité. Réorientations politiques et différenciations locales”, </w:t>
      </w:r>
      <w:r w:rsidRPr="00595066">
        <w:rPr>
          <w:rFonts w:ascii="Palatino Linotype" w:hAnsi="Palatino Linotype"/>
          <w:i/>
          <w:iCs/>
          <w:sz w:val="24"/>
          <w:szCs w:val="24"/>
        </w:rPr>
        <w:t>Sciences de la société</w:t>
      </w:r>
      <w:r w:rsidRPr="00595066">
        <w:rPr>
          <w:rFonts w:ascii="Palatino Linotype" w:hAnsi="Palatino Linotype"/>
          <w:sz w:val="24"/>
          <w:szCs w:val="24"/>
        </w:rPr>
        <w:t xml:space="preserve">, 65, 2005, p. 105-122. </w:t>
      </w:r>
    </w:p>
    <w:p w14:paraId="3916BB2F"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26. </w:t>
      </w:r>
      <w:proofErr w:type="spellStart"/>
      <w:r>
        <w:rPr>
          <w:rFonts w:ascii="Palatino Linotype" w:hAnsi="Palatino Linotype"/>
          <w:sz w:val="24"/>
          <w:szCs w:val="24"/>
          <w:lang w:val="en-GB"/>
        </w:rPr>
        <w:t>Fouilleux</w:t>
      </w:r>
      <w:proofErr w:type="spellEnd"/>
      <w:r>
        <w:rPr>
          <w:rFonts w:ascii="Palatino Linotype" w:hAnsi="Palatino Linotype"/>
          <w:sz w:val="24"/>
          <w:szCs w:val="24"/>
          <w:lang w:val="en-GB"/>
        </w:rPr>
        <w:t xml:space="preserve">, E., Maillard, J. de, Smith, A., </w:t>
      </w:r>
      <w:r w:rsidRPr="00595066">
        <w:rPr>
          <w:rFonts w:ascii="Palatino Linotype" w:hAnsi="Palatino Linotype"/>
          <w:sz w:val="24"/>
          <w:szCs w:val="24"/>
          <w:lang w:val="en-GB"/>
        </w:rPr>
        <w:t xml:space="preserve">« Technical or political: the working groups of the Council of ministers », </w:t>
      </w:r>
      <w:r w:rsidRPr="00595066">
        <w:rPr>
          <w:rFonts w:ascii="Palatino Linotype" w:hAnsi="Palatino Linotype"/>
          <w:i/>
          <w:iCs/>
          <w:sz w:val="24"/>
          <w:szCs w:val="24"/>
          <w:lang w:val="en-GB"/>
        </w:rPr>
        <w:t>Journal of European Public Policy</w:t>
      </w:r>
      <w:r w:rsidRPr="00595066">
        <w:rPr>
          <w:rFonts w:ascii="Palatino Linotype" w:hAnsi="Palatino Linotype"/>
          <w:sz w:val="24"/>
          <w:szCs w:val="24"/>
          <w:lang w:val="en-GB"/>
        </w:rPr>
        <w:t xml:space="preserve">, 12 (4), 2005, p. 609-623. </w:t>
      </w:r>
    </w:p>
    <w:p w14:paraId="3817CD9F"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25. </w:t>
      </w:r>
      <w:r>
        <w:rPr>
          <w:rFonts w:ascii="Palatino Linotype" w:hAnsi="Palatino Linotype"/>
          <w:sz w:val="24"/>
          <w:szCs w:val="24"/>
          <w:lang w:val="en-GB"/>
        </w:rPr>
        <w:t xml:space="preserve">Maillard, J. de, </w:t>
      </w:r>
      <w:r w:rsidRPr="00595066">
        <w:rPr>
          <w:rFonts w:ascii="Palatino Linotype" w:hAnsi="Palatino Linotype"/>
          <w:sz w:val="24"/>
          <w:szCs w:val="24"/>
          <w:lang w:val="en-GB"/>
        </w:rPr>
        <w:t xml:space="preserve">« The governance of safety in France. Is there anybody in charge?”, </w:t>
      </w:r>
      <w:r w:rsidRPr="00595066">
        <w:rPr>
          <w:rFonts w:ascii="Palatino Linotype" w:hAnsi="Palatino Linotype"/>
          <w:i/>
          <w:iCs/>
          <w:sz w:val="24"/>
          <w:szCs w:val="24"/>
          <w:lang w:val="en-GB"/>
        </w:rPr>
        <w:t>Theoretical Criminology</w:t>
      </w:r>
      <w:r w:rsidRPr="00595066">
        <w:rPr>
          <w:rFonts w:ascii="Palatino Linotype" w:hAnsi="Palatino Linotype"/>
          <w:sz w:val="24"/>
          <w:szCs w:val="24"/>
          <w:lang w:val="en-GB"/>
        </w:rPr>
        <w:t xml:space="preserve">, 9(3), 2005, p. 325-343. </w:t>
      </w:r>
    </w:p>
    <w:p w14:paraId="0438148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24. </w:t>
      </w:r>
      <w:r>
        <w:rPr>
          <w:rFonts w:ascii="Palatino Linotype" w:hAnsi="Palatino Linotype"/>
          <w:sz w:val="24"/>
          <w:szCs w:val="24"/>
        </w:rPr>
        <w:t xml:space="preserve">Maillard, J. de, </w:t>
      </w:r>
      <w:r w:rsidRPr="00595066">
        <w:rPr>
          <w:rFonts w:ascii="Palatino Linotype" w:hAnsi="Palatino Linotype"/>
          <w:sz w:val="24"/>
          <w:szCs w:val="24"/>
        </w:rPr>
        <w:t xml:space="preserve">« La médiation ou les avatars d’une catégorie d’action publique : les agents de ‘‘médiation’’ en action » in J. Faget (dir.), </w:t>
      </w:r>
      <w:r w:rsidRPr="00595066">
        <w:rPr>
          <w:rFonts w:ascii="Palatino Linotype" w:hAnsi="Palatino Linotype"/>
          <w:i/>
          <w:sz w:val="24"/>
          <w:szCs w:val="24"/>
        </w:rPr>
        <w:t>Médiation et action publique. La dynamique du fluide</w:t>
      </w:r>
      <w:r w:rsidRPr="00595066">
        <w:rPr>
          <w:rFonts w:ascii="Palatino Linotype" w:hAnsi="Palatino Linotype"/>
          <w:sz w:val="24"/>
          <w:szCs w:val="24"/>
        </w:rPr>
        <w:t xml:space="preserve">, Talence, Presses Universitaires de Bordeaux, Coll. « Le territoire du politique », 2005, p. 187-199. </w:t>
      </w:r>
    </w:p>
    <w:p w14:paraId="7678F2C8" w14:textId="77777777" w:rsidR="00281213" w:rsidRPr="00595066" w:rsidRDefault="00281213" w:rsidP="00CF28F4">
      <w:pPr>
        <w:pStyle w:val="Corpsdetexte"/>
        <w:spacing w:after="0"/>
        <w:ind w:left="0" w:right="0" w:firstLine="709"/>
        <w:rPr>
          <w:rFonts w:ascii="Palatino Linotype" w:hAnsi="Palatino Linotype"/>
          <w:sz w:val="24"/>
          <w:szCs w:val="24"/>
        </w:rPr>
      </w:pPr>
    </w:p>
    <w:p w14:paraId="1906DE24"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 xml:space="preserve">2004 </w:t>
      </w:r>
    </w:p>
    <w:p w14:paraId="3784CBBE"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154C79">
        <w:rPr>
          <w:rFonts w:ascii="Palatino Linotype" w:hAnsi="Palatino Linotype"/>
          <w:sz w:val="24"/>
          <w:szCs w:val="24"/>
        </w:rPr>
        <w:t xml:space="preserve">23. Maillard, J. de, Roché, S., « Crime and Justice in France. </w:t>
      </w:r>
      <w:r w:rsidRPr="00595066">
        <w:rPr>
          <w:rFonts w:ascii="Palatino Linotype" w:hAnsi="Palatino Linotype"/>
          <w:sz w:val="24"/>
          <w:szCs w:val="24"/>
          <w:lang w:val="en-GB"/>
        </w:rPr>
        <w:t xml:space="preserve">Time trends, policies and political debate », </w:t>
      </w:r>
      <w:r w:rsidRPr="00595066">
        <w:rPr>
          <w:rFonts w:ascii="Palatino Linotype" w:hAnsi="Palatino Linotype"/>
          <w:i/>
          <w:iCs/>
          <w:sz w:val="24"/>
          <w:szCs w:val="24"/>
          <w:lang w:val="en-GB"/>
        </w:rPr>
        <w:t>European Journal of Criminology</w:t>
      </w:r>
      <w:r w:rsidRPr="00595066">
        <w:rPr>
          <w:rFonts w:ascii="Palatino Linotype" w:hAnsi="Palatino Linotype"/>
          <w:sz w:val="24"/>
          <w:szCs w:val="24"/>
          <w:lang w:val="en-GB"/>
        </w:rPr>
        <w:t xml:space="preserve">, 1 (1), 2004, p. 111-151. </w:t>
      </w:r>
    </w:p>
    <w:p w14:paraId="7C89087E" w14:textId="77777777" w:rsidR="00281213" w:rsidRPr="00595066" w:rsidRDefault="00281213" w:rsidP="00CF28F4">
      <w:pPr>
        <w:pStyle w:val="Corpsdetexte"/>
        <w:tabs>
          <w:tab w:val="left" w:pos="0"/>
        </w:tabs>
        <w:spacing w:after="0"/>
        <w:ind w:left="0" w:right="0" w:firstLine="709"/>
        <w:rPr>
          <w:rFonts w:ascii="Palatino Linotype" w:hAnsi="Palatino Linotype"/>
          <w:sz w:val="24"/>
          <w:szCs w:val="24"/>
        </w:rPr>
      </w:pPr>
      <w:r w:rsidRPr="00595066">
        <w:rPr>
          <w:rFonts w:ascii="Palatino Linotype" w:hAnsi="Palatino Linotype"/>
          <w:sz w:val="24"/>
          <w:szCs w:val="24"/>
        </w:rPr>
        <w:t xml:space="preserve">22. </w:t>
      </w:r>
      <w:proofErr w:type="spellStart"/>
      <w:r w:rsidRPr="003B556F">
        <w:rPr>
          <w:rFonts w:ascii="Palatino Linotype" w:hAnsi="Palatino Linotype"/>
          <w:sz w:val="24"/>
          <w:szCs w:val="24"/>
        </w:rPr>
        <w:t>Fouilleux</w:t>
      </w:r>
      <w:proofErr w:type="spellEnd"/>
      <w:r w:rsidRPr="003B556F">
        <w:rPr>
          <w:rFonts w:ascii="Palatino Linotype" w:hAnsi="Palatino Linotype"/>
          <w:sz w:val="24"/>
          <w:szCs w:val="24"/>
        </w:rPr>
        <w:t xml:space="preserve">, E., Maillard, J. de, Smith, A., </w:t>
      </w:r>
      <w:r w:rsidRPr="00595066">
        <w:rPr>
          <w:rFonts w:ascii="Palatino Linotype" w:hAnsi="Palatino Linotype"/>
          <w:sz w:val="24"/>
          <w:szCs w:val="24"/>
        </w:rPr>
        <w:t>« Les groupes de travail du Conseil, nerf de la production</w:t>
      </w:r>
      <w:r>
        <w:rPr>
          <w:rFonts w:ascii="Palatino Linotype" w:hAnsi="Palatino Linotype"/>
          <w:sz w:val="24"/>
          <w:szCs w:val="24"/>
        </w:rPr>
        <w:t xml:space="preserve"> des politiques européennes ? »,</w:t>
      </w:r>
      <w:r w:rsidRPr="00595066">
        <w:rPr>
          <w:rFonts w:ascii="Palatino Linotype" w:hAnsi="Palatino Linotype"/>
          <w:sz w:val="24"/>
          <w:szCs w:val="24"/>
        </w:rPr>
        <w:t xml:space="preserve"> in C. Lequesne et Y. Surel (dir.), </w:t>
      </w:r>
      <w:r w:rsidRPr="00595066">
        <w:rPr>
          <w:rFonts w:ascii="Palatino Linotype" w:hAnsi="Palatino Linotype"/>
          <w:i/>
          <w:iCs/>
          <w:sz w:val="24"/>
          <w:szCs w:val="24"/>
        </w:rPr>
        <w:t>L’intégration européenne. Entre émergence institutionnelle et recomposition de l’Etat</w:t>
      </w:r>
      <w:r w:rsidRPr="00595066">
        <w:rPr>
          <w:rFonts w:ascii="Palatino Linotype" w:hAnsi="Palatino Linotype"/>
          <w:sz w:val="24"/>
          <w:szCs w:val="24"/>
        </w:rPr>
        <w:t>, Paris, Presses de Sciences Po, Coll. « Académique », 2004, p. 143-183.</w:t>
      </w:r>
    </w:p>
    <w:p w14:paraId="3017CD20" w14:textId="77777777" w:rsidR="00281213" w:rsidRPr="00595066" w:rsidRDefault="00281213" w:rsidP="00CF28F4">
      <w:pPr>
        <w:tabs>
          <w:tab w:val="left" w:pos="540"/>
        </w:tabs>
        <w:ind w:firstLine="709"/>
        <w:jc w:val="both"/>
        <w:rPr>
          <w:rFonts w:ascii="Palatino Linotype" w:hAnsi="Palatino Linotype"/>
          <w:sz w:val="24"/>
          <w:szCs w:val="24"/>
        </w:rPr>
      </w:pPr>
      <w:r w:rsidRPr="00595066">
        <w:rPr>
          <w:rFonts w:ascii="Palatino Linotype" w:hAnsi="Palatino Linotype"/>
          <w:sz w:val="24"/>
          <w:szCs w:val="24"/>
        </w:rPr>
        <w:t xml:space="preserve">21. </w:t>
      </w:r>
      <w:r>
        <w:rPr>
          <w:rFonts w:ascii="Palatino Linotype" w:hAnsi="Palatino Linotype"/>
          <w:sz w:val="24"/>
          <w:szCs w:val="24"/>
        </w:rPr>
        <w:t xml:space="preserve">Maillard, J. de, </w:t>
      </w:r>
      <w:r w:rsidRPr="00595066">
        <w:rPr>
          <w:rFonts w:ascii="Palatino Linotype" w:hAnsi="Palatino Linotype"/>
          <w:sz w:val="24"/>
          <w:szCs w:val="24"/>
        </w:rPr>
        <w:t xml:space="preserve">« Des médiateurs locaux pour améliorer la sécurité », in S. Roché (dir.), </w:t>
      </w:r>
      <w:r w:rsidRPr="00595066">
        <w:rPr>
          <w:rFonts w:ascii="Palatino Linotype" w:hAnsi="Palatino Linotype"/>
          <w:i/>
          <w:iCs/>
          <w:sz w:val="24"/>
          <w:szCs w:val="24"/>
        </w:rPr>
        <w:t>Réformer la police et la sécurité. Les nouvelles tendances en Europe et aux Etats-Unis</w:t>
      </w:r>
      <w:r w:rsidRPr="00595066">
        <w:rPr>
          <w:rFonts w:ascii="Palatino Linotype" w:hAnsi="Palatino Linotype"/>
          <w:sz w:val="24"/>
          <w:szCs w:val="24"/>
        </w:rPr>
        <w:t>, Paris, Odile Jacob, 2004, p. 191-210.</w:t>
      </w:r>
    </w:p>
    <w:p w14:paraId="1C25082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20. </w:t>
      </w:r>
      <w:proofErr w:type="spellStart"/>
      <w:r>
        <w:rPr>
          <w:rFonts w:ascii="Palatino Linotype" w:hAnsi="Palatino Linotype"/>
          <w:sz w:val="24"/>
          <w:szCs w:val="24"/>
        </w:rPr>
        <w:t>Chaudoir</w:t>
      </w:r>
      <w:proofErr w:type="spellEnd"/>
      <w:r>
        <w:rPr>
          <w:rFonts w:ascii="Palatino Linotype" w:hAnsi="Palatino Linotype"/>
          <w:sz w:val="24"/>
          <w:szCs w:val="24"/>
        </w:rPr>
        <w:t xml:space="preserve">, Ph., Maillard, J. de, </w:t>
      </w:r>
      <w:r w:rsidRPr="00595066">
        <w:rPr>
          <w:rFonts w:ascii="Palatino Linotype" w:hAnsi="Palatino Linotype"/>
          <w:sz w:val="24"/>
          <w:szCs w:val="24"/>
        </w:rPr>
        <w:t xml:space="preserve">« Les enjeux culturels des contrats de ville », in J. de Maillard et Ph. </w:t>
      </w:r>
      <w:proofErr w:type="spellStart"/>
      <w:r w:rsidRPr="00595066">
        <w:rPr>
          <w:rFonts w:ascii="Palatino Linotype" w:hAnsi="Palatino Linotype"/>
          <w:sz w:val="24"/>
          <w:szCs w:val="24"/>
        </w:rPr>
        <w:t>Chaudoir</w:t>
      </w:r>
      <w:proofErr w:type="spellEnd"/>
      <w:r w:rsidRPr="00595066">
        <w:rPr>
          <w:rFonts w:ascii="Palatino Linotype" w:hAnsi="Palatino Linotype"/>
          <w:sz w:val="24"/>
          <w:szCs w:val="24"/>
        </w:rPr>
        <w:t xml:space="preserve"> (dirs), </w:t>
      </w:r>
      <w:r w:rsidRPr="00595066">
        <w:rPr>
          <w:rFonts w:ascii="Palatino Linotype" w:hAnsi="Palatino Linotype"/>
          <w:i/>
          <w:iCs/>
          <w:sz w:val="24"/>
          <w:szCs w:val="24"/>
        </w:rPr>
        <w:t>Culture et politique de la ville</w:t>
      </w:r>
      <w:r w:rsidRPr="00595066">
        <w:rPr>
          <w:rFonts w:ascii="Palatino Linotype" w:hAnsi="Palatino Linotype"/>
          <w:sz w:val="24"/>
          <w:szCs w:val="24"/>
        </w:rPr>
        <w:t xml:space="preserve">, La Tour d’Aigues, Editions de l’Aube, 2004, p. 15-43. </w:t>
      </w:r>
    </w:p>
    <w:p w14:paraId="53B5F371" w14:textId="77777777" w:rsidR="00281213" w:rsidRPr="00595066" w:rsidRDefault="00281213" w:rsidP="00CF28F4">
      <w:pPr>
        <w:tabs>
          <w:tab w:val="left" w:pos="540"/>
        </w:tabs>
        <w:ind w:firstLine="709"/>
        <w:jc w:val="both"/>
        <w:rPr>
          <w:rFonts w:ascii="Palatino Linotype" w:hAnsi="Palatino Linotype"/>
          <w:iCs/>
          <w:sz w:val="24"/>
          <w:szCs w:val="24"/>
        </w:rPr>
      </w:pPr>
      <w:r w:rsidRPr="00595066">
        <w:rPr>
          <w:rFonts w:ascii="Palatino Linotype" w:hAnsi="Palatino Linotype"/>
          <w:iCs/>
          <w:sz w:val="24"/>
          <w:szCs w:val="24"/>
        </w:rPr>
        <w:t xml:space="preserve">19. </w:t>
      </w:r>
      <w:r>
        <w:rPr>
          <w:rFonts w:ascii="Palatino Linotype" w:hAnsi="Palatino Linotype"/>
          <w:iCs/>
          <w:sz w:val="24"/>
          <w:szCs w:val="24"/>
        </w:rPr>
        <w:t xml:space="preserve">Maillard, J. de, </w:t>
      </w:r>
      <w:r w:rsidRPr="00595066">
        <w:rPr>
          <w:rFonts w:ascii="Palatino Linotype" w:hAnsi="Palatino Linotype"/>
          <w:iCs/>
          <w:sz w:val="24"/>
          <w:szCs w:val="24"/>
        </w:rPr>
        <w:t>« Difficultés d’émergence du niveau métropolitain et foisonnement des projets culturels » in</w:t>
      </w:r>
      <w:r w:rsidRPr="00595066">
        <w:rPr>
          <w:rFonts w:ascii="Palatino Linotype" w:hAnsi="Palatino Linotype"/>
          <w:sz w:val="24"/>
          <w:szCs w:val="24"/>
        </w:rPr>
        <w:t xml:space="preserve"> J. de Maillard et Ph. </w:t>
      </w:r>
      <w:proofErr w:type="spellStart"/>
      <w:r w:rsidRPr="00595066">
        <w:rPr>
          <w:rFonts w:ascii="Palatino Linotype" w:hAnsi="Palatino Linotype"/>
          <w:sz w:val="24"/>
          <w:szCs w:val="24"/>
        </w:rPr>
        <w:t>Chaudoir</w:t>
      </w:r>
      <w:proofErr w:type="spellEnd"/>
      <w:r w:rsidRPr="00595066">
        <w:rPr>
          <w:rFonts w:ascii="Palatino Linotype" w:hAnsi="Palatino Linotype"/>
          <w:sz w:val="24"/>
          <w:szCs w:val="24"/>
        </w:rPr>
        <w:t xml:space="preserve"> (dirs), </w:t>
      </w:r>
      <w:r w:rsidRPr="00595066">
        <w:rPr>
          <w:rFonts w:ascii="Palatino Linotype" w:hAnsi="Palatino Linotype"/>
          <w:i/>
          <w:iCs/>
          <w:sz w:val="24"/>
          <w:szCs w:val="24"/>
        </w:rPr>
        <w:t>Culture et politique de la ville</w:t>
      </w:r>
      <w:r w:rsidRPr="00595066">
        <w:rPr>
          <w:rFonts w:ascii="Palatino Linotype" w:hAnsi="Palatino Linotype"/>
          <w:sz w:val="24"/>
          <w:szCs w:val="24"/>
        </w:rPr>
        <w:t xml:space="preserve">, La Tour d’Aigues, Editions de l’Aube, 2004, p. 89-129. </w:t>
      </w:r>
    </w:p>
    <w:p w14:paraId="06490FE5" w14:textId="77777777" w:rsidR="00281213" w:rsidRPr="00595066" w:rsidRDefault="00281213" w:rsidP="00CF28F4">
      <w:pPr>
        <w:tabs>
          <w:tab w:val="left" w:pos="540"/>
        </w:tabs>
        <w:ind w:firstLine="709"/>
        <w:jc w:val="both"/>
        <w:rPr>
          <w:rFonts w:ascii="Palatino Linotype" w:hAnsi="Palatino Linotype"/>
          <w:sz w:val="24"/>
          <w:szCs w:val="24"/>
        </w:rPr>
      </w:pPr>
      <w:r w:rsidRPr="00595066">
        <w:rPr>
          <w:rFonts w:ascii="Palatino Linotype" w:hAnsi="Palatino Linotype"/>
          <w:iCs/>
          <w:sz w:val="24"/>
          <w:szCs w:val="24"/>
        </w:rPr>
        <w:t xml:space="preserve">18. </w:t>
      </w:r>
      <w:r>
        <w:rPr>
          <w:rFonts w:ascii="Palatino Linotype" w:hAnsi="Palatino Linotype"/>
          <w:iCs/>
          <w:sz w:val="24"/>
          <w:szCs w:val="24"/>
        </w:rPr>
        <w:t xml:space="preserve">Maillard, J. de, Smith, A., </w:t>
      </w:r>
      <w:r w:rsidRPr="00595066">
        <w:rPr>
          <w:rFonts w:ascii="Palatino Linotype" w:hAnsi="Palatino Linotype"/>
          <w:iCs/>
          <w:sz w:val="24"/>
          <w:szCs w:val="24"/>
        </w:rPr>
        <w:t>« Pratiques institutionnalisées ou politiques publiques ? Les enjeux méthodologiques d’une comparaison intersectorielle européenne »</w:t>
      </w:r>
      <w:r w:rsidRPr="00595066">
        <w:rPr>
          <w:rFonts w:ascii="Palatino Linotype" w:hAnsi="Palatino Linotype"/>
          <w:sz w:val="24"/>
          <w:szCs w:val="24"/>
        </w:rPr>
        <w:t xml:space="preserve">, in C. </w:t>
      </w:r>
      <w:proofErr w:type="spellStart"/>
      <w:r w:rsidRPr="00595066">
        <w:rPr>
          <w:rFonts w:ascii="Palatino Linotype" w:hAnsi="Palatino Linotype"/>
          <w:sz w:val="24"/>
          <w:szCs w:val="24"/>
        </w:rPr>
        <w:t>Thiriot</w:t>
      </w:r>
      <w:proofErr w:type="spellEnd"/>
      <w:r w:rsidRPr="00595066">
        <w:rPr>
          <w:rFonts w:ascii="Palatino Linotype" w:hAnsi="Palatino Linotype"/>
          <w:sz w:val="24"/>
          <w:szCs w:val="24"/>
        </w:rPr>
        <w:t>, M. Marty, E. Nadal (</w:t>
      </w:r>
      <w:proofErr w:type="spellStart"/>
      <w:r w:rsidRPr="00595066">
        <w:rPr>
          <w:rFonts w:ascii="Palatino Linotype" w:hAnsi="Palatino Linotype"/>
          <w:sz w:val="24"/>
          <w:szCs w:val="24"/>
        </w:rPr>
        <w:t>coord</w:t>
      </w:r>
      <w:proofErr w:type="spellEnd"/>
      <w:r w:rsidRPr="00595066">
        <w:rPr>
          <w:rFonts w:ascii="Palatino Linotype" w:hAnsi="Palatino Linotype"/>
          <w:sz w:val="24"/>
          <w:szCs w:val="24"/>
        </w:rPr>
        <w:t xml:space="preserve">.), </w:t>
      </w:r>
      <w:r w:rsidRPr="00595066">
        <w:rPr>
          <w:rFonts w:ascii="Palatino Linotype" w:hAnsi="Palatino Linotype"/>
          <w:i/>
          <w:iCs/>
          <w:sz w:val="24"/>
          <w:szCs w:val="24"/>
        </w:rPr>
        <w:t>Penser la politique comparée</w:t>
      </w:r>
      <w:r w:rsidRPr="00595066">
        <w:rPr>
          <w:rFonts w:ascii="Palatino Linotype" w:hAnsi="Palatino Linotype"/>
          <w:sz w:val="24"/>
          <w:szCs w:val="24"/>
        </w:rPr>
        <w:t>, Paris, Karthala, 2004, p. 233-247.</w:t>
      </w:r>
    </w:p>
    <w:p w14:paraId="3BF36F80" w14:textId="77777777" w:rsidR="00281213" w:rsidRPr="00595066" w:rsidRDefault="00281213" w:rsidP="00CF28F4">
      <w:pPr>
        <w:pStyle w:val="Corpsdetexte"/>
        <w:spacing w:after="0"/>
        <w:ind w:left="0" w:right="0" w:firstLine="709"/>
        <w:rPr>
          <w:rFonts w:ascii="Palatino Linotype" w:hAnsi="Palatino Linotype"/>
          <w:sz w:val="24"/>
          <w:szCs w:val="24"/>
        </w:rPr>
      </w:pPr>
    </w:p>
    <w:p w14:paraId="05095AE5"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2003</w:t>
      </w:r>
    </w:p>
    <w:p w14:paraId="52F0AB0D"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17. </w:t>
      </w:r>
      <w:r>
        <w:rPr>
          <w:rFonts w:ascii="Palatino Linotype" w:hAnsi="Palatino Linotype"/>
          <w:sz w:val="24"/>
          <w:szCs w:val="24"/>
        </w:rPr>
        <w:t xml:space="preserve">Maillard, J. de, </w:t>
      </w:r>
      <w:r w:rsidRPr="00595066">
        <w:rPr>
          <w:rFonts w:ascii="Palatino Linotype" w:hAnsi="Palatino Linotype"/>
          <w:sz w:val="24"/>
          <w:szCs w:val="24"/>
        </w:rPr>
        <w:t xml:space="preserve">« Vers des politiques </w:t>
      </w:r>
      <w:r>
        <w:rPr>
          <w:rFonts w:ascii="Palatino Linotype" w:hAnsi="Palatino Linotype"/>
          <w:sz w:val="24"/>
          <w:szCs w:val="24"/>
        </w:rPr>
        <w:t>publiques locales de sécurité »</w:t>
      </w:r>
      <w:r w:rsidRPr="00595066">
        <w:rPr>
          <w:rFonts w:ascii="Palatino Linotype" w:hAnsi="Palatino Linotype"/>
          <w:sz w:val="24"/>
          <w:szCs w:val="24"/>
        </w:rPr>
        <w:t xml:space="preserve">, in S. Roché (dir.), </w:t>
      </w:r>
      <w:r w:rsidRPr="00595066">
        <w:rPr>
          <w:rFonts w:ascii="Palatino Linotype" w:hAnsi="Palatino Linotype"/>
          <w:i/>
          <w:iCs/>
          <w:sz w:val="24"/>
          <w:szCs w:val="24"/>
        </w:rPr>
        <w:t>En quête de sécurité</w:t>
      </w:r>
      <w:r w:rsidRPr="00595066">
        <w:rPr>
          <w:rFonts w:ascii="Palatino Linotype" w:hAnsi="Palatino Linotype"/>
          <w:sz w:val="24"/>
          <w:szCs w:val="24"/>
        </w:rPr>
        <w:t>, Paris, Armand Colin, 2003, p. 283-295.</w:t>
      </w:r>
    </w:p>
    <w:p w14:paraId="75DF03D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16. </w:t>
      </w:r>
      <w:r>
        <w:rPr>
          <w:rFonts w:ascii="Palatino Linotype" w:hAnsi="Palatino Linotype"/>
          <w:sz w:val="24"/>
          <w:szCs w:val="24"/>
        </w:rPr>
        <w:t xml:space="preserve">Maillard, J. de, </w:t>
      </w:r>
      <w:r w:rsidRPr="00595066">
        <w:rPr>
          <w:rFonts w:ascii="Palatino Linotype" w:hAnsi="Palatino Linotype"/>
          <w:sz w:val="24"/>
          <w:szCs w:val="24"/>
        </w:rPr>
        <w:t xml:space="preserve">« Les politiques de la ville : lien social, insertion, urbanisme », in S. Roché (dir.), </w:t>
      </w:r>
      <w:r w:rsidRPr="00595066">
        <w:rPr>
          <w:rFonts w:ascii="Palatino Linotype" w:hAnsi="Palatino Linotype"/>
          <w:i/>
          <w:iCs/>
          <w:sz w:val="24"/>
          <w:szCs w:val="24"/>
        </w:rPr>
        <w:t>En quête de sécurité</w:t>
      </w:r>
      <w:r w:rsidRPr="00595066">
        <w:rPr>
          <w:rFonts w:ascii="Palatino Linotype" w:hAnsi="Palatino Linotype"/>
          <w:sz w:val="24"/>
          <w:szCs w:val="24"/>
        </w:rPr>
        <w:t>, Paris, Armand Colin, 2003, p. 255-267.</w:t>
      </w:r>
    </w:p>
    <w:p w14:paraId="07A31B16" w14:textId="77777777" w:rsidR="00281213" w:rsidRPr="00595066" w:rsidRDefault="00281213" w:rsidP="00CF28F4">
      <w:pPr>
        <w:pStyle w:val="Corpsdetexte"/>
        <w:spacing w:after="0"/>
        <w:ind w:left="0" w:right="0" w:firstLine="709"/>
        <w:rPr>
          <w:rFonts w:ascii="Palatino Linotype" w:hAnsi="Palatino Linotype"/>
          <w:sz w:val="24"/>
          <w:szCs w:val="24"/>
        </w:rPr>
      </w:pPr>
    </w:p>
    <w:p w14:paraId="1752D5AA" w14:textId="77777777" w:rsidR="00281213" w:rsidRPr="00595066" w:rsidRDefault="00281213" w:rsidP="00CF28F4">
      <w:pPr>
        <w:pStyle w:val="Corpsdetexte"/>
        <w:spacing w:after="0"/>
        <w:ind w:left="0" w:right="0" w:firstLine="709"/>
        <w:rPr>
          <w:rFonts w:ascii="Palatino Linotype" w:hAnsi="Palatino Linotype"/>
          <w:b/>
          <w:bCs/>
          <w:sz w:val="24"/>
          <w:szCs w:val="24"/>
          <w:lang w:val="it-IT"/>
        </w:rPr>
      </w:pPr>
      <w:r w:rsidRPr="00595066">
        <w:rPr>
          <w:rFonts w:ascii="Palatino Linotype" w:hAnsi="Palatino Linotype"/>
          <w:b/>
          <w:bCs/>
          <w:sz w:val="24"/>
          <w:szCs w:val="24"/>
          <w:lang w:val="it-IT"/>
        </w:rPr>
        <w:t>2002</w:t>
      </w:r>
    </w:p>
    <w:p w14:paraId="5FDB96D9" w14:textId="77777777" w:rsidR="00281213" w:rsidRPr="00595066" w:rsidRDefault="00281213" w:rsidP="00CF28F4">
      <w:pPr>
        <w:pStyle w:val="Corpsdetexte"/>
        <w:spacing w:after="0"/>
        <w:ind w:left="0" w:right="0" w:firstLine="709"/>
        <w:rPr>
          <w:rFonts w:ascii="Palatino Linotype" w:hAnsi="Palatino Linotype"/>
          <w:sz w:val="24"/>
          <w:szCs w:val="24"/>
          <w:lang w:val="it-IT"/>
        </w:rPr>
      </w:pPr>
      <w:r w:rsidRPr="00595066">
        <w:rPr>
          <w:rFonts w:ascii="Palatino Linotype" w:hAnsi="Palatino Linotype"/>
          <w:sz w:val="24"/>
          <w:szCs w:val="24"/>
          <w:lang w:val="it-IT"/>
        </w:rPr>
        <w:t xml:space="preserve">15. </w:t>
      </w:r>
      <w:r>
        <w:rPr>
          <w:rFonts w:ascii="Palatino Linotype" w:hAnsi="Palatino Linotype"/>
          <w:sz w:val="24"/>
          <w:szCs w:val="24"/>
          <w:lang w:val="it-IT"/>
        </w:rPr>
        <w:t xml:space="preserve">Maillard, J. de, </w:t>
      </w:r>
      <w:proofErr w:type="gramStart"/>
      <w:r w:rsidRPr="00595066">
        <w:rPr>
          <w:rFonts w:ascii="Palatino Linotype" w:hAnsi="Palatino Linotype"/>
          <w:sz w:val="24"/>
          <w:szCs w:val="24"/>
          <w:lang w:val="it-IT"/>
        </w:rPr>
        <w:t>« I</w:t>
      </w:r>
      <w:proofErr w:type="gramEnd"/>
      <w:r w:rsidRPr="00595066">
        <w:rPr>
          <w:rFonts w:ascii="Palatino Linotype" w:hAnsi="Palatino Linotype"/>
          <w:sz w:val="24"/>
          <w:szCs w:val="24"/>
          <w:lang w:val="it-IT"/>
        </w:rPr>
        <w:t xml:space="preserve"> contratti locali di sicurezza : una rottura nella gestione locale della sicurezza urbana in Francia », </w:t>
      </w:r>
      <w:r w:rsidRPr="00595066">
        <w:rPr>
          <w:rFonts w:ascii="Palatino Linotype" w:hAnsi="Palatino Linotype"/>
          <w:i/>
          <w:sz w:val="24"/>
          <w:szCs w:val="24"/>
          <w:lang w:val="it-IT"/>
        </w:rPr>
        <w:t xml:space="preserve">Dei </w:t>
      </w:r>
      <w:proofErr w:type="spellStart"/>
      <w:r w:rsidRPr="00595066">
        <w:rPr>
          <w:rFonts w:ascii="Palatino Linotype" w:hAnsi="Palatino Linotype"/>
          <w:i/>
          <w:sz w:val="24"/>
          <w:szCs w:val="24"/>
          <w:lang w:val="it-IT"/>
        </w:rPr>
        <w:t>Deliti</w:t>
      </w:r>
      <w:proofErr w:type="spellEnd"/>
      <w:r w:rsidRPr="00595066">
        <w:rPr>
          <w:rFonts w:ascii="Palatino Linotype" w:hAnsi="Palatino Linotype"/>
          <w:i/>
          <w:sz w:val="24"/>
          <w:szCs w:val="24"/>
          <w:lang w:val="it-IT"/>
        </w:rPr>
        <w:t xml:space="preserve"> e delle pene</w:t>
      </w:r>
      <w:r w:rsidRPr="00595066">
        <w:rPr>
          <w:rFonts w:ascii="Palatino Linotype" w:hAnsi="Palatino Linotype"/>
          <w:sz w:val="24"/>
          <w:szCs w:val="24"/>
          <w:lang w:val="it-IT"/>
        </w:rPr>
        <w:t>, 9 (1-2-3), 2002, p. 191-205.</w:t>
      </w:r>
    </w:p>
    <w:p w14:paraId="0636F69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14. </w:t>
      </w:r>
      <w:r>
        <w:rPr>
          <w:rFonts w:ascii="Palatino Linotype" w:hAnsi="Palatino Linotype"/>
          <w:sz w:val="24"/>
          <w:szCs w:val="24"/>
        </w:rPr>
        <w:t xml:space="preserve">Maillard, J. de, </w:t>
      </w:r>
      <w:r w:rsidRPr="00595066">
        <w:rPr>
          <w:rFonts w:ascii="Palatino Linotype" w:hAnsi="Palatino Linotype"/>
          <w:sz w:val="24"/>
          <w:szCs w:val="24"/>
        </w:rPr>
        <w:t xml:space="preserve">« Les associations dans l’action publique locale : participation fonctionnalisée ou ouverture démocratique ? », </w:t>
      </w:r>
      <w:r w:rsidRPr="00595066">
        <w:rPr>
          <w:rFonts w:ascii="Palatino Linotype" w:hAnsi="Palatino Linotype"/>
          <w:i/>
          <w:sz w:val="24"/>
          <w:szCs w:val="24"/>
        </w:rPr>
        <w:t xml:space="preserve">Lien social et Politiques-RIAC, </w:t>
      </w:r>
      <w:r w:rsidRPr="00595066">
        <w:rPr>
          <w:rFonts w:ascii="Palatino Linotype" w:hAnsi="Palatino Linotype"/>
          <w:sz w:val="24"/>
          <w:szCs w:val="24"/>
        </w:rPr>
        <w:t xml:space="preserve">48, 2002, p. 53-65. </w:t>
      </w:r>
    </w:p>
    <w:p w14:paraId="059F176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13. </w:t>
      </w:r>
      <w:r>
        <w:rPr>
          <w:rFonts w:ascii="Palatino Linotype" w:hAnsi="Palatino Linotype"/>
          <w:sz w:val="24"/>
          <w:szCs w:val="24"/>
        </w:rPr>
        <w:t xml:space="preserve">Maillard, J. de, </w:t>
      </w:r>
      <w:r w:rsidRPr="00595066">
        <w:rPr>
          <w:rFonts w:ascii="Palatino Linotype" w:hAnsi="Palatino Linotype"/>
          <w:sz w:val="24"/>
          <w:szCs w:val="24"/>
        </w:rPr>
        <w:t xml:space="preserve">« Les politiques sociales contractuelles entre conflits et apprentissages », </w:t>
      </w:r>
      <w:r w:rsidRPr="00595066">
        <w:rPr>
          <w:rFonts w:ascii="Palatino Linotype" w:hAnsi="Palatino Linotype"/>
          <w:i/>
          <w:iCs/>
          <w:sz w:val="24"/>
          <w:szCs w:val="24"/>
        </w:rPr>
        <w:t>Politix</w:t>
      </w:r>
      <w:r w:rsidRPr="00595066">
        <w:rPr>
          <w:rFonts w:ascii="Palatino Linotype" w:hAnsi="Palatino Linotype"/>
          <w:sz w:val="24"/>
          <w:szCs w:val="24"/>
        </w:rPr>
        <w:t xml:space="preserve">, 60, 2002, p. 169-191. </w:t>
      </w:r>
    </w:p>
    <w:p w14:paraId="4351EA1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12. </w:t>
      </w:r>
      <w:r>
        <w:rPr>
          <w:rFonts w:ascii="Palatino Linotype" w:hAnsi="Palatino Linotype"/>
          <w:sz w:val="24"/>
          <w:szCs w:val="24"/>
        </w:rPr>
        <w:t xml:space="preserve">Maillard, J. de, </w:t>
      </w:r>
      <w:r w:rsidRPr="00595066">
        <w:rPr>
          <w:rFonts w:ascii="Palatino Linotype" w:hAnsi="Palatino Linotype"/>
          <w:sz w:val="24"/>
          <w:szCs w:val="24"/>
        </w:rPr>
        <w:t xml:space="preserve">« La politique de la ville en quête d’intermédiaires », dans O. Nay et A. Smith (dir.), </w:t>
      </w:r>
      <w:r w:rsidRPr="00595066">
        <w:rPr>
          <w:rFonts w:ascii="Palatino Linotype" w:hAnsi="Palatino Linotype"/>
          <w:i/>
          <w:sz w:val="24"/>
          <w:szCs w:val="24"/>
        </w:rPr>
        <w:t>Le gouvernement du compromis. Courtiers et généralistes dans l’action politique</w:t>
      </w:r>
      <w:r w:rsidRPr="00595066">
        <w:rPr>
          <w:rFonts w:ascii="Palatino Linotype" w:hAnsi="Palatino Linotype"/>
          <w:sz w:val="24"/>
          <w:szCs w:val="24"/>
        </w:rPr>
        <w:t>, Paris, Economica, 2002, p. 87-109.</w:t>
      </w:r>
    </w:p>
    <w:p w14:paraId="388E511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11. </w:t>
      </w:r>
      <w:r>
        <w:rPr>
          <w:rFonts w:ascii="Palatino Linotype" w:hAnsi="Palatino Linotype"/>
          <w:sz w:val="24"/>
          <w:szCs w:val="24"/>
        </w:rPr>
        <w:t xml:space="preserve">Maillard, J. de, Faget, J., </w:t>
      </w:r>
      <w:r w:rsidRPr="00595066">
        <w:rPr>
          <w:rFonts w:ascii="Palatino Linotype" w:hAnsi="Palatino Linotype"/>
          <w:sz w:val="24"/>
          <w:szCs w:val="24"/>
        </w:rPr>
        <w:t xml:space="preserve">« Les agents locaux de médiation sociale : un dispositif en quête de légitimité », </w:t>
      </w:r>
      <w:r w:rsidRPr="00595066">
        <w:rPr>
          <w:rFonts w:ascii="Palatino Linotype" w:hAnsi="Palatino Linotype"/>
          <w:i/>
          <w:sz w:val="24"/>
          <w:szCs w:val="24"/>
        </w:rPr>
        <w:t>Les Cahiers de la sécurité intérieure</w:t>
      </w:r>
      <w:r w:rsidRPr="00595066">
        <w:rPr>
          <w:rFonts w:ascii="Palatino Linotype" w:hAnsi="Palatino Linotype"/>
          <w:sz w:val="24"/>
          <w:szCs w:val="24"/>
        </w:rPr>
        <w:t xml:space="preserve">, 48, 2002, p. 127-147. </w:t>
      </w:r>
    </w:p>
    <w:p w14:paraId="46CAC0C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10. </w:t>
      </w:r>
      <w:r>
        <w:rPr>
          <w:rFonts w:ascii="Palatino Linotype" w:hAnsi="Palatino Linotype"/>
          <w:sz w:val="24"/>
          <w:szCs w:val="24"/>
        </w:rPr>
        <w:t xml:space="preserve">Maillard, J. de, </w:t>
      </w:r>
      <w:r w:rsidRPr="00595066">
        <w:rPr>
          <w:rFonts w:ascii="Palatino Linotype" w:hAnsi="Palatino Linotype"/>
          <w:sz w:val="24"/>
          <w:szCs w:val="24"/>
        </w:rPr>
        <w:t xml:space="preserve">« Les travailleurs sociaux en interaction. Politiques sociales urbaines, mobilisations des professionnels et fragmentations », </w:t>
      </w:r>
      <w:r w:rsidRPr="00595066">
        <w:rPr>
          <w:rFonts w:ascii="Palatino Linotype" w:hAnsi="Palatino Linotype"/>
          <w:i/>
          <w:sz w:val="24"/>
          <w:szCs w:val="24"/>
        </w:rPr>
        <w:t xml:space="preserve">Sociologie du Travail, </w:t>
      </w:r>
      <w:r w:rsidRPr="00595066">
        <w:rPr>
          <w:rFonts w:ascii="Palatino Linotype" w:hAnsi="Palatino Linotype"/>
          <w:sz w:val="24"/>
          <w:szCs w:val="24"/>
        </w:rPr>
        <w:t>44</w:t>
      </w:r>
      <w:r>
        <w:rPr>
          <w:rFonts w:ascii="Palatino Linotype" w:hAnsi="Palatino Linotype"/>
          <w:sz w:val="24"/>
          <w:szCs w:val="24"/>
        </w:rPr>
        <w:t xml:space="preserve"> </w:t>
      </w:r>
      <w:r w:rsidRPr="00595066">
        <w:rPr>
          <w:rFonts w:ascii="Palatino Linotype" w:hAnsi="Palatino Linotype"/>
          <w:sz w:val="24"/>
          <w:szCs w:val="24"/>
        </w:rPr>
        <w:t xml:space="preserve">(2), 2002, p. 215-232. </w:t>
      </w:r>
    </w:p>
    <w:p w14:paraId="6B52FDDD"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9E20A7B"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2001</w:t>
      </w:r>
    </w:p>
    <w:p w14:paraId="1FB912F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9. </w:t>
      </w:r>
      <w:r>
        <w:rPr>
          <w:rFonts w:ascii="Palatino Linotype" w:hAnsi="Palatino Linotype"/>
          <w:sz w:val="24"/>
          <w:szCs w:val="24"/>
        </w:rPr>
        <w:t xml:space="preserve">Maillard, J. de, </w:t>
      </w:r>
      <w:r w:rsidRPr="00595066">
        <w:rPr>
          <w:rFonts w:ascii="Palatino Linotype" w:hAnsi="Palatino Linotype"/>
          <w:sz w:val="24"/>
          <w:szCs w:val="24"/>
        </w:rPr>
        <w:t xml:space="preserve">« La Commission, le vin et la réforme », </w:t>
      </w:r>
      <w:r w:rsidRPr="00595066">
        <w:rPr>
          <w:rFonts w:ascii="Palatino Linotype" w:hAnsi="Palatino Linotype"/>
          <w:i/>
          <w:sz w:val="24"/>
          <w:szCs w:val="24"/>
        </w:rPr>
        <w:t>Politique européenne</w:t>
      </w:r>
      <w:r w:rsidRPr="00595066">
        <w:rPr>
          <w:rFonts w:ascii="Palatino Linotype" w:hAnsi="Palatino Linotype"/>
          <w:sz w:val="24"/>
          <w:szCs w:val="24"/>
        </w:rPr>
        <w:t>, 5, 2001, p. 70-86.</w:t>
      </w:r>
    </w:p>
    <w:p w14:paraId="1A1A2285" w14:textId="77777777" w:rsidR="00281213" w:rsidRPr="00595066" w:rsidRDefault="00281213" w:rsidP="00CF28F4">
      <w:pPr>
        <w:pStyle w:val="Corpsdetexte"/>
        <w:spacing w:after="0"/>
        <w:ind w:left="0" w:right="0" w:firstLine="709"/>
        <w:rPr>
          <w:rFonts w:ascii="Palatino Linotype" w:hAnsi="Palatino Linotype"/>
          <w:i/>
          <w:sz w:val="24"/>
          <w:szCs w:val="24"/>
        </w:rPr>
      </w:pPr>
      <w:r w:rsidRPr="00595066">
        <w:rPr>
          <w:rFonts w:ascii="Palatino Linotype" w:hAnsi="Palatino Linotype"/>
          <w:sz w:val="24"/>
          <w:szCs w:val="24"/>
        </w:rPr>
        <w:t xml:space="preserve">8. </w:t>
      </w:r>
      <w:r>
        <w:rPr>
          <w:rFonts w:ascii="Palatino Linotype" w:hAnsi="Palatino Linotype"/>
          <w:sz w:val="24"/>
          <w:szCs w:val="24"/>
        </w:rPr>
        <w:t xml:space="preserve">Maillard, J. de, </w:t>
      </w:r>
      <w:r w:rsidRPr="00595066">
        <w:rPr>
          <w:rFonts w:ascii="Palatino Linotype" w:hAnsi="Palatino Linotype"/>
          <w:sz w:val="24"/>
          <w:szCs w:val="24"/>
        </w:rPr>
        <w:t>« De la difficile consolidation des leaderships urbains »,</w:t>
      </w:r>
      <w:r w:rsidRPr="00595066">
        <w:rPr>
          <w:rFonts w:ascii="Palatino Linotype" w:hAnsi="Palatino Linotype"/>
          <w:i/>
          <w:sz w:val="24"/>
          <w:szCs w:val="24"/>
        </w:rPr>
        <w:t xml:space="preserve"> Sciences de la société </w:t>
      </w:r>
      <w:r w:rsidRPr="00595066">
        <w:rPr>
          <w:rFonts w:ascii="Palatino Linotype" w:hAnsi="Palatino Linotype"/>
          <w:sz w:val="24"/>
          <w:szCs w:val="24"/>
        </w:rPr>
        <w:t>(« Leadership et arrangements territoriaux »)</w:t>
      </w:r>
      <w:r w:rsidRPr="00595066">
        <w:rPr>
          <w:rFonts w:ascii="Palatino Linotype" w:hAnsi="Palatino Linotype"/>
          <w:i/>
          <w:sz w:val="24"/>
          <w:szCs w:val="24"/>
        </w:rPr>
        <w:t xml:space="preserve">, </w:t>
      </w:r>
      <w:r w:rsidRPr="00595066">
        <w:rPr>
          <w:rFonts w:ascii="Palatino Linotype" w:hAnsi="Palatino Linotype"/>
          <w:sz w:val="24"/>
          <w:szCs w:val="24"/>
        </w:rPr>
        <w:t>53, 2001, p. 107-122</w:t>
      </w:r>
      <w:r w:rsidRPr="00595066">
        <w:rPr>
          <w:rFonts w:ascii="Palatino Linotype" w:hAnsi="Palatino Linotype"/>
          <w:i/>
          <w:sz w:val="24"/>
          <w:szCs w:val="24"/>
        </w:rPr>
        <w:t>.</w:t>
      </w:r>
    </w:p>
    <w:p w14:paraId="77AAFB0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7. </w:t>
      </w:r>
      <w:r>
        <w:rPr>
          <w:rFonts w:ascii="Palatino Linotype" w:hAnsi="Palatino Linotype"/>
          <w:sz w:val="24"/>
          <w:szCs w:val="24"/>
        </w:rPr>
        <w:t xml:space="preserve">Maillard, J. de, </w:t>
      </w:r>
      <w:r w:rsidRPr="00595066">
        <w:rPr>
          <w:rFonts w:ascii="Palatino Linotype" w:hAnsi="Palatino Linotype"/>
          <w:sz w:val="24"/>
          <w:szCs w:val="24"/>
        </w:rPr>
        <w:t xml:space="preserve">« Pau : ‘‘L’alchimie Labarrère’’ », in J. </w:t>
      </w:r>
      <w:proofErr w:type="spellStart"/>
      <w:r w:rsidRPr="00595066">
        <w:rPr>
          <w:rFonts w:ascii="Palatino Linotype" w:hAnsi="Palatino Linotype"/>
          <w:sz w:val="24"/>
          <w:szCs w:val="24"/>
        </w:rPr>
        <w:t>Petaux</w:t>
      </w:r>
      <w:proofErr w:type="spellEnd"/>
      <w:r w:rsidRPr="00595066">
        <w:rPr>
          <w:rFonts w:ascii="Palatino Linotype" w:hAnsi="Palatino Linotype"/>
          <w:sz w:val="24"/>
          <w:szCs w:val="24"/>
        </w:rPr>
        <w:t xml:space="preserve"> (dir.)</w:t>
      </w:r>
      <w:r w:rsidRPr="00595066">
        <w:rPr>
          <w:rFonts w:ascii="Palatino Linotype" w:hAnsi="Palatino Linotype"/>
          <w:i/>
          <w:sz w:val="24"/>
          <w:szCs w:val="24"/>
        </w:rPr>
        <w:t>, Géopolitique du Sud-Ouest</w:t>
      </w:r>
      <w:r w:rsidRPr="00595066">
        <w:rPr>
          <w:rFonts w:ascii="Palatino Linotype" w:hAnsi="Palatino Linotype"/>
          <w:sz w:val="24"/>
          <w:szCs w:val="24"/>
        </w:rPr>
        <w:t xml:space="preserve">,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w:t>
      </w:r>
      <w:proofErr w:type="spellStart"/>
      <w:r w:rsidRPr="00595066">
        <w:rPr>
          <w:rFonts w:ascii="Palatino Linotype" w:hAnsi="Palatino Linotype"/>
          <w:sz w:val="24"/>
          <w:szCs w:val="24"/>
        </w:rPr>
        <w:t>Golias</w:t>
      </w:r>
      <w:proofErr w:type="spellEnd"/>
      <w:r w:rsidRPr="00595066">
        <w:rPr>
          <w:rFonts w:ascii="Palatino Linotype" w:hAnsi="Palatino Linotype"/>
          <w:sz w:val="24"/>
          <w:szCs w:val="24"/>
        </w:rPr>
        <w:t xml:space="preserve">, 2001, p. 37-49. </w:t>
      </w:r>
    </w:p>
    <w:p w14:paraId="756DADB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6. </w:t>
      </w:r>
      <w:r w:rsidRPr="00595066">
        <w:rPr>
          <w:rFonts w:ascii="Palatino Linotype" w:hAnsi="Palatino Linotype"/>
          <w:i/>
          <w:sz w:val="24"/>
          <w:szCs w:val="24"/>
        </w:rPr>
        <w:t xml:space="preserve"> </w:t>
      </w:r>
      <w:r w:rsidRPr="00595066">
        <w:rPr>
          <w:rFonts w:ascii="Palatino Linotype" w:hAnsi="Palatino Linotype"/>
          <w:sz w:val="24"/>
          <w:szCs w:val="24"/>
        </w:rPr>
        <w:t xml:space="preserve">« La communauté urbaine de Bordeaux à l’heure de la loi Chevènement » (avec C. Arpaillange, E. Kerrouche </w:t>
      </w:r>
      <w:r w:rsidRPr="00595066">
        <w:rPr>
          <w:rFonts w:ascii="Palatino Linotype" w:hAnsi="Palatino Linotype"/>
          <w:i/>
          <w:sz w:val="24"/>
          <w:szCs w:val="24"/>
        </w:rPr>
        <w:t>et al.</w:t>
      </w:r>
      <w:r w:rsidRPr="00595066">
        <w:rPr>
          <w:rFonts w:ascii="Palatino Linotype" w:hAnsi="Palatino Linotype"/>
          <w:sz w:val="24"/>
          <w:szCs w:val="24"/>
        </w:rPr>
        <w:t xml:space="preserve">), dans F. Baraize et E. Négrier (dir.), </w:t>
      </w:r>
      <w:r w:rsidRPr="00595066">
        <w:rPr>
          <w:rFonts w:ascii="Palatino Linotype" w:hAnsi="Palatino Linotype"/>
          <w:i/>
          <w:sz w:val="24"/>
          <w:szCs w:val="24"/>
        </w:rPr>
        <w:t>L’invention politique de l’agglomération</w:t>
      </w:r>
      <w:r w:rsidRPr="00595066">
        <w:rPr>
          <w:rFonts w:ascii="Palatino Linotype" w:hAnsi="Palatino Linotype"/>
          <w:sz w:val="24"/>
          <w:szCs w:val="24"/>
        </w:rPr>
        <w:t xml:space="preserve">, Paris, L’Harmattan, 2001, p. 67-97. </w:t>
      </w:r>
    </w:p>
    <w:p w14:paraId="0BADFB5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5. </w:t>
      </w:r>
      <w:r>
        <w:rPr>
          <w:rFonts w:ascii="Palatino Linotype" w:hAnsi="Palatino Linotype"/>
          <w:sz w:val="24"/>
          <w:szCs w:val="24"/>
        </w:rPr>
        <w:t xml:space="preserve">Lefebvre, C., Maillard, J. de, </w:t>
      </w:r>
      <w:r w:rsidRPr="00595066">
        <w:rPr>
          <w:rFonts w:ascii="Palatino Linotype" w:hAnsi="Palatino Linotype"/>
          <w:sz w:val="24"/>
          <w:szCs w:val="24"/>
        </w:rPr>
        <w:t xml:space="preserve">« Management et démocratie : l’action publique face à des exigences contradictoires », in R. Le Duff, J.-J. Rigal, G. Schmidt (dir.), </w:t>
      </w:r>
      <w:r w:rsidRPr="00595066">
        <w:rPr>
          <w:rFonts w:ascii="Palatino Linotype" w:hAnsi="Palatino Linotype"/>
          <w:i/>
          <w:sz w:val="24"/>
          <w:szCs w:val="24"/>
        </w:rPr>
        <w:t xml:space="preserve">Démocratie et management local, </w:t>
      </w:r>
      <w:r w:rsidRPr="00595066">
        <w:rPr>
          <w:rFonts w:ascii="Palatino Linotype" w:hAnsi="Palatino Linotype"/>
          <w:sz w:val="24"/>
          <w:szCs w:val="24"/>
        </w:rPr>
        <w:t>Paris, Dalloz, 2001, p. 83-99.</w:t>
      </w:r>
    </w:p>
    <w:p w14:paraId="2C909C9D"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4. </w:t>
      </w:r>
      <w:r>
        <w:rPr>
          <w:rFonts w:ascii="Palatino Linotype" w:hAnsi="Palatino Linotype"/>
          <w:sz w:val="24"/>
          <w:szCs w:val="24"/>
        </w:rPr>
        <w:t xml:space="preserve">Maillard, J. de, </w:t>
      </w:r>
      <w:r w:rsidRPr="00595066">
        <w:rPr>
          <w:rFonts w:ascii="Palatino Linotype" w:hAnsi="Palatino Linotype"/>
          <w:sz w:val="24"/>
          <w:szCs w:val="24"/>
        </w:rPr>
        <w:t xml:space="preserve">« Le chercheur entre savoir savant et savoir ordinaire », in </w:t>
      </w:r>
      <w:r w:rsidRPr="00595066">
        <w:rPr>
          <w:rFonts w:ascii="Palatino Linotype" w:hAnsi="Palatino Linotype"/>
          <w:i/>
          <w:iCs/>
          <w:sz w:val="24"/>
          <w:szCs w:val="24"/>
        </w:rPr>
        <w:t>Les méthodes des sciences sociales</w:t>
      </w:r>
      <w:r w:rsidRPr="00595066">
        <w:rPr>
          <w:rFonts w:ascii="Palatino Linotype" w:hAnsi="Palatino Linotype"/>
          <w:sz w:val="24"/>
          <w:szCs w:val="24"/>
        </w:rPr>
        <w:t xml:space="preserve">, 2001, p. 65-84 (article paru dans un ouvrage en ukrainien). </w:t>
      </w:r>
    </w:p>
    <w:p w14:paraId="42D5029C" w14:textId="77777777" w:rsidR="00281213" w:rsidRPr="00595066" w:rsidRDefault="00281213" w:rsidP="00CF28F4">
      <w:pPr>
        <w:pStyle w:val="Corpsdetexte"/>
        <w:spacing w:after="0"/>
        <w:ind w:left="0" w:right="0" w:firstLine="709"/>
        <w:rPr>
          <w:rFonts w:ascii="Palatino Linotype" w:hAnsi="Palatino Linotype"/>
          <w:sz w:val="24"/>
          <w:szCs w:val="24"/>
        </w:rPr>
      </w:pPr>
    </w:p>
    <w:p w14:paraId="00D1F0C5"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2000</w:t>
      </w:r>
    </w:p>
    <w:p w14:paraId="110E5DB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3. </w:t>
      </w:r>
      <w:r>
        <w:rPr>
          <w:rFonts w:ascii="Palatino Linotype" w:hAnsi="Palatino Linotype"/>
          <w:sz w:val="24"/>
          <w:szCs w:val="24"/>
        </w:rPr>
        <w:t xml:space="preserve">Maillard, J. de, </w:t>
      </w:r>
      <w:r w:rsidRPr="00595066">
        <w:rPr>
          <w:rFonts w:ascii="Palatino Linotype" w:hAnsi="Palatino Linotype"/>
          <w:sz w:val="24"/>
          <w:szCs w:val="24"/>
        </w:rPr>
        <w:t xml:space="preserve">« Les chefs de projet et les recompositions de l’action publique », </w:t>
      </w:r>
      <w:r w:rsidRPr="00595066">
        <w:rPr>
          <w:rFonts w:ascii="Palatino Linotype" w:hAnsi="Palatino Linotype"/>
          <w:i/>
          <w:sz w:val="24"/>
          <w:szCs w:val="24"/>
        </w:rPr>
        <w:t>Les Annales de la recherche urbaine</w:t>
      </w:r>
      <w:r w:rsidRPr="00595066">
        <w:rPr>
          <w:rFonts w:ascii="Palatino Linotype" w:hAnsi="Palatino Linotype"/>
          <w:sz w:val="24"/>
          <w:szCs w:val="24"/>
        </w:rPr>
        <w:t>, 88, 2000, p. 6-17.</w:t>
      </w:r>
    </w:p>
    <w:p w14:paraId="6F2E9032"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 </w:t>
      </w:r>
      <w:r>
        <w:rPr>
          <w:rFonts w:ascii="Palatino Linotype" w:hAnsi="Palatino Linotype"/>
          <w:sz w:val="24"/>
          <w:szCs w:val="24"/>
        </w:rPr>
        <w:t xml:space="preserve">Maillard, J. de, </w:t>
      </w:r>
      <w:r w:rsidRPr="00595066">
        <w:rPr>
          <w:rFonts w:ascii="Palatino Linotype" w:hAnsi="Palatino Linotype"/>
          <w:sz w:val="24"/>
          <w:szCs w:val="24"/>
        </w:rPr>
        <w:t xml:space="preserve">« Le partenariat en représentations. Contribution à l’analyse des nouvelles politiques sociales territorialisées », </w:t>
      </w:r>
      <w:r w:rsidRPr="00595066">
        <w:rPr>
          <w:rFonts w:ascii="Palatino Linotype" w:hAnsi="Palatino Linotype"/>
          <w:i/>
          <w:sz w:val="24"/>
          <w:szCs w:val="24"/>
        </w:rPr>
        <w:t xml:space="preserve">Politiques et management public, </w:t>
      </w:r>
      <w:r w:rsidRPr="00595066">
        <w:rPr>
          <w:rFonts w:ascii="Palatino Linotype" w:hAnsi="Palatino Linotype"/>
          <w:sz w:val="24"/>
          <w:szCs w:val="24"/>
        </w:rPr>
        <w:t xml:space="preserve">18 (3), 2000, p. 21-41. </w:t>
      </w:r>
    </w:p>
    <w:p w14:paraId="685EBB8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 </w:t>
      </w:r>
      <w:r>
        <w:rPr>
          <w:rFonts w:ascii="Palatino Linotype" w:hAnsi="Palatino Linotype"/>
          <w:sz w:val="24"/>
          <w:szCs w:val="24"/>
        </w:rPr>
        <w:t xml:space="preserve">Faget, J., Maillard, J. de, </w:t>
      </w:r>
      <w:r w:rsidRPr="00595066">
        <w:rPr>
          <w:rFonts w:ascii="Palatino Linotype" w:hAnsi="Palatino Linotype"/>
          <w:sz w:val="24"/>
          <w:szCs w:val="24"/>
        </w:rPr>
        <w:t xml:space="preserve">« Réguler les incivilités. Les partenariats locaux » (avec J. Faget), dans F. Bailleau et C. Gorgeon (dir.), </w:t>
      </w:r>
      <w:r w:rsidRPr="00595066">
        <w:rPr>
          <w:rFonts w:ascii="Palatino Linotype" w:hAnsi="Palatino Linotype"/>
          <w:i/>
          <w:sz w:val="24"/>
          <w:szCs w:val="24"/>
        </w:rPr>
        <w:t xml:space="preserve">Prévention et sécurité : vers un nouvel ordre </w:t>
      </w:r>
      <w:proofErr w:type="gramStart"/>
      <w:r w:rsidRPr="00595066">
        <w:rPr>
          <w:rFonts w:ascii="Palatino Linotype" w:hAnsi="Palatino Linotype"/>
          <w:i/>
          <w:sz w:val="24"/>
          <w:szCs w:val="24"/>
        </w:rPr>
        <w:t>social ?</w:t>
      </w:r>
      <w:r w:rsidRPr="00595066">
        <w:rPr>
          <w:rFonts w:ascii="Palatino Linotype" w:hAnsi="Palatino Linotype"/>
          <w:sz w:val="24"/>
          <w:szCs w:val="24"/>
        </w:rPr>
        <w:t>,</w:t>
      </w:r>
      <w:proofErr w:type="gramEnd"/>
      <w:r w:rsidRPr="00595066">
        <w:rPr>
          <w:rFonts w:ascii="Palatino Linotype" w:hAnsi="Palatino Linotype"/>
          <w:sz w:val="24"/>
          <w:szCs w:val="24"/>
        </w:rPr>
        <w:t xml:space="preserve"> Paris, Editions de la DIV, 2000, p. 185-197.</w:t>
      </w:r>
    </w:p>
    <w:p w14:paraId="154CCE63"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0ED96B8" w14:textId="77777777" w:rsidR="002D52D6" w:rsidRDefault="00281213" w:rsidP="002D52D6">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 xml:space="preserve">Articles autres (compte-rendu, revues professionnelles, entrées de dictionnaire, </w:t>
      </w:r>
      <w:r>
        <w:rPr>
          <w:rFonts w:ascii="Palatino Linotype" w:hAnsi="Palatino Linotype"/>
          <w:b/>
          <w:bCs/>
          <w:sz w:val="24"/>
          <w:szCs w:val="24"/>
        </w:rPr>
        <w:t xml:space="preserve">chapitres courts, papiers d’intervention, </w:t>
      </w:r>
      <w:r w:rsidRPr="00595066">
        <w:rPr>
          <w:rFonts w:ascii="Palatino Linotype" w:hAnsi="Palatino Linotype"/>
          <w:b/>
          <w:bCs/>
          <w:sz w:val="24"/>
          <w:szCs w:val="24"/>
        </w:rPr>
        <w:t xml:space="preserve">etc.) </w:t>
      </w:r>
    </w:p>
    <w:p w14:paraId="11283DEA" w14:textId="020AC19F" w:rsidR="00A4003C" w:rsidRDefault="00A4003C"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74. Maillard, J. de, « Nouvelles technologies et activité policière : promesses d’efficacité et effets pervers », in D. Galtier et al., </w:t>
      </w:r>
      <w:r w:rsidRPr="00A4003C">
        <w:rPr>
          <w:rFonts w:ascii="Palatino Linotype" w:hAnsi="Palatino Linotype"/>
          <w:bCs/>
          <w:i/>
          <w:iCs/>
          <w:sz w:val="24"/>
          <w:szCs w:val="24"/>
        </w:rPr>
        <w:t>La sécurité demain</w:t>
      </w:r>
      <w:r>
        <w:rPr>
          <w:rFonts w:ascii="Palatino Linotype" w:hAnsi="Palatino Linotype"/>
          <w:bCs/>
          <w:sz w:val="24"/>
          <w:szCs w:val="24"/>
        </w:rPr>
        <w:t>, Actes du colloque des 18 et 19 octobre 2021, Presses Universitaires d’Aix-Marseille, 2022, p. 99-105.</w:t>
      </w:r>
    </w:p>
    <w:p w14:paraId="481477A0" w14:textId="5C2B099F" w:rsidR="00D01F2B" w:rsidRDefault="00D01F2B"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73. Maillard, J. de, « Police et légitimité », in </w:t>
      </w:r>
      <w:r w:rsidRPr="00D01F2B">
        <w:rPr>
          <w:rFonts w:ascii="Palatino Linotype" w:hAnsi="Palatino Linotype"/>
          <w:bCs/>
          <w:i/>
          <w:iCs/>
          <w:sz w:val="24"/>
          <w:szCs w:val="24"/>
        </w:rPr>
        <w:t>Le Journal de la paix</w:t>
      </w:r>
      <w:r>
        <w:rPr>
          <w:rFonts w:ascii="Palatino Linotype" w:hAnsi="Palatino Linotype"/>
          <w:bCs/>
          <w:sz w:val="24"/>
          <w:szCs w:val="24"/>
        </w:rPr>
        <w:t>, Juin-jui</w:t>
      </w:r>
      <w:r w:rsidR="006052D4">
        <w:rPr>
          <w:rFonts w:ascii="Palatino Linotype" w:hAnsi="Palatino Linotype"/>
          <w:bCs/>
          <w:sz w:val="24"/>
          <w:szCs w:val="24"/>
        </w:rPr>
        <w:t>l</w:t>
      </w:r>
      <w:r>
        <w:rPr>
          <w:rFonts w:ascii="Palatino Linotype" w:hAnsi="Palatino Linotype"/>
          <w:bCs/>
          <w:sz w:val="24"/>
          <w:szCs w:val="24"/>
        </w:rPr>
        <w:t xml:space="preserve">let-août 2022, n°555, p. 12. </w:t>
      </w:r>
    </w:p>
    <w:p w14:paraId="306FCC24" w14:textId="7CD66603" w:rsidR="00D2517F" w:rsidRDefault="00D2517F"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72. Maillard, J. de, « Mieux accueillir et écouter pour renforcer la confiance. GEND-C.A.R.E</w:t>
      </w:r>
      <w:r w:rsidR="00B222EC">
        <w:rPr>
          <w:rFonts w:ascii="Palatino Linotype" w:hAnsi="Palatino Linotype"/>
          <w:bCs/>
          <w:sz w:val="24"/>
          <w:szCs w:val="24"/>
        </w:rPr>
        <w:t xml:space="preserve">, </w:t>
      </w:r>
      <w:r>
        <w:rPr>
          <w:rFonts w:ascii="Palatino Linotype" w:hAnsi="Palatino Linotype"/>
          <w:bCs/>
          <w:sz w:val="24"/>
          <w:szCs w:val="24"/>
        </w:rPr>
        <w:t xml:space="preserve">une expérimentation prometteuse », </w:t>
      </w:r>
      <w:r w:rsidRPr="00D2517F">
        <w:rPr>
          <w:rFonts w:ascii="Palatino Linotype" w:hAnsi="Palatino Linotype"/>
          <w:bCs/>
          <w:i/>
          <w:iCs/>
          <w:sz w:val="24"/>
          <w:szCs w:val="24"/>
        </w:rPr>
        <w:t xml:space="preserve">Les </w:t>
      </w:r>
      <w:r>
        <w:rPr>
          <w:rFonts w:ascii="Palatino Linotype" w:hAnsi="Palatino Linotype"/>
          <w:bCs/>
          <w:i/>
          <w:iCs/>
          <w:sz w:val="24"/>
          <w:szCs w:val="24"/>
        </w:rPr>
        <w:t>c</w:t>
      </w:r>
      <w:r w:rsidRPr="00D2517F">
        <w:rPr>
          <w:rFonts w:ascii="Palatino Linotype" w:hAnsi="Palatino Linotype"/>
          <w:bCs/>
          <w:i/>
          <w:iCs/>
          <w:sz w:val="24"/>
          <w:szCs w:val="24"/>
        </w:rPr>
        <w:t>ahiers de la sécurité et de la justice</w:t>
      </w:r>
      <w:r>
        <w:rPr>
          <w:rFonts w:ascii="Palatino Linotype" w:hAnsi="Palatino Linotype"/>
          <w:bCs/>
          <w:sz w:val="24"/>
          <w:szCs w:val="24"/>
        </w:rPr>
        <w:t xml:space="preserve">, n°53, 2021, p. 97-99. </w:t>
      </w:r>
    </w:p>
    <w:p w14:paraId="7A4FE283" w14:textId="2B352240" w:rsidR="00A67396" w:rsidRDefault="00A67396"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71. Maillard, J. de, « Renforcer la présence et améliorer le travail de la police du quotidien », in </w:t>
      </w:r>
      <w:r w:rsidRPr="00A67396">
        <w:rPr>
          <w:rFonts w:ascii="Palatino Linotype" w:hAnsi="Palatino Linotype"/>
          <w:bCs/>
          <w:i/>
          <w:iCs/>
          <w:sz w:val="24"/>
          <w:szCs w:val="24"/>
        </w:rPr>
        <w:t>Réduire les inégalités, c’est possible ! 30 experts présentent leurs solutions</w:t>
      </w:r>
      <w:r>
        <w:rPr>
          <w:rFonts w:ascii="Palatino Linotype" w:hAnsi="Palatino Linotype"/>
          <w:bCs/>
          <w:sz w:val="24"/>
          <w:szCs w:val="24"/>
        </w:rPr>
        <w:t xml:space="preserve">, Observatoire des inégalités, 2021, p. 95-99. </w:t>
      </w:r>
    </w:p>
    <w:p w14:paraId="0D80F5DF" w14:textId="4BCFB497" w:rsidR="00140DBF" w:rsidRPr="00897B8D" w:rsidRDefault="00140DBF" w:rsidP="002D52D6">
      <w:pPr>
        <w:pStyle w:val="Corpsdetexte"/>
        <w:spacing w:after="0"/>
        <w:ind w:left="0" w:right="0" w:firstLine="709"/>
        <w:rPr>
          <w:rFonts w:ascii="Palatino Linotype" w:hAnsi="Palatino Linotype"/>
          <w:bCs/>
          <w:sz w:val="24"/>
          <w:szCs w:val="24"/>
        </w:rPr>
      </w:pPr>
      <w:r w:rsidRPr="00897B8D">
        <w:rPr>
          <w:rFonts w:ascii="Palatino Linotype" w:hAnsi="Palatino Linotype"/>
          <w:bCs/>
          <w:sz w:val="24"/>
          <w:szCs w:val="24"/>
        </w:rPr>
        <w:t xml:space="preserve">70. Maillard, J. de, Roché, S., </w:t>
      </w:r>
      <w:r w:rsidR="00897B8D" w:rsidRPr="00897B8D">
        <w:rPr>
          <w:rFonts w:ascii="Palatino Linotype" w:hAnsi="Palatino Linotype"/>
          <w:bCs/>
          <w:sz w:val="24"/>
          <w:szCs w:val="24"/>
        </w:rPr>
        <w:t xml:space="preserve">Police : de la crise de l’autorité à l’autorité juste, </w:t>
      </w:r>
      <w:r w:rsidRPr="00A55A5D">
        <w:rPr>
          <w:rFonts w:ascii="Palatino Linotype" w:hAnsi="Palatino Linotype"/>
          <w:bCs/>
          <w:i/>
          <w:iCs/>
          <w:sz w:val="24"/>
          <w:szCs w:val="24"/>
        </w:rPr>
        <w:t>AOC</w:t>
      </w:r>
      <w:r w:rsidR="00897B8D" w:rsidRPr="00A55A5D">
        <w:rPr>
          <w:rFonts w:ascii="Palatino Linotype" w:hAnsi="Palatino Linotype"/>
          <w:bCs/>
          <w:i/>
          <w:iCs/>
          <w:sz w:val="24"/>
          <w:szCs w:val="24"/>
        </w:rPr>
        <w:t xml:space="preserve"> Media</w:t>
      </w:r>
      <w:r w:rsidRPr="00897B8D">
        <w:rPr>
          <w:rFonts w:ascii="Palatino Linotype" w:hAnsi="Palatino Linotype"/>
          <w:bCs/>
          <w:sz w:val="24"/>
          <w:szCs w:val="24"/>
        </w:rPr>
        <w:t xml:space="preserve">, </w:t>
      </w:r>
      <w:r w:rsidR="00897B8D" w:rsidRPr="00897B8D">
        <w:rPr>
          <w:rFonts w:ascii="Palatino Linotype" w:hAnsi="Palatino Linotype"/>
          <w:bCs/>
          <w:sz w:val="24"/>
          <w:szCs w:val="24"/>
        </w:rPr>
        <w:t xml:space="preserve">8 mars </w:t>
      </w:r>
      <w:r w:rsidRPr="00897B8D">
        <w:rPr>
          <w:rFonts w:ascii="Palatino Linotype" w:hAnsi="Palatino Linotype"/>
          <w:bCs/>
          <w:sz w:val="24"/>
          <w:szCs w:val="24"/>
        </w:rPr>
        <w:t>2021</w:t>
      </w:r>
      <w:r w:rsidR="00897B8D" w:rsidRPr="00897B8D">
        <w:rPr>
          <w:rFonts w:ascii="Palatino Linotype" w:hAnsi="Palatino Linotype"/>
          <w:bCs/>
          <w:sz w:val="24"/>
          <w:szCs w:val="24"/>
        </w:rPr>
        <w:t xml:space="preserve"> (https://aoc.media/analyse/2021/03/07/police-de-la-crise-de-lautorite-a-lautorite-juste/)</w:t>
      </w:r>
      <w:r w:rsidRPr="00897B8D">
        <w:rPr>
          <w:rFonts w:ascii="Palatino Linotype" w:hAnsi="Palatino Linotype"/>
          <w:bCs/>
          <w:sz w:val="24"/>
          <w:szCs w:val="24"/>
        </w:rPr>
        <w:t xml:space="preserve">. </w:t>
      </w:r>
    </w:p>
    <w:p w14:paraId="6BCC2F5D" w14:textId="64F20143" w:rsidR="00156A33" w:rsidRDefault="005F5ADC"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69. </w:t>
      </w:r>
      <w:r w:rsidR="00156A33">
        <w:rPr>
          <w:rFonts w:ascii="Palatino Linotype" w:hAnsi="Palatino Linotype"/>
          <w:bCs/>
          <w:sz w:val="24"/>
          <w:szCs w:val="24"/>
        </w:rPr>
        <w:t xml:space="preserve">Maillard, J. de, Malochet, V., « Eclairage sur les enjeux des polices municipales », </w:t>
      </w:r>
      <w:r w:rsidR="00156A33" w:rsidRPr="00156A33">
        <w:rPr>
          <w:rFonts w:ascii="Palatino Linotype" w:hAnsi="Palatino Linotype"/>
          <w:bCs/>
          <w:i/>
          <w:sz w:val="24"/>
          <w:szCs w:val="24"/>
        </w:rPr>
        <w:t>Polices municipales. Enjeux et défis</w:t>
      </w:r>
      <w:r w:rsidR="00156A33">
        <w:rPr>
          <w:rFonts w:ascii="Palatino Linotype" w:hAnsi="Palatino Linotype"/>
          <w:bCs/>
          <w:sz w:val="24"/>
          <w:szCs w:val="24"/>
        </w:rPr>
        <w:t xml:space="preserve">, Wavestone, 2020, p. 12-16, </w:t>
      </w:r>
    </w:p>
    <w:p w14:paraId="75452A90" w14:textId="56379D0D" w:rsidR="0090047B" w:rsidRDefault="0090047B" w:rsidP="002D52D6">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68. Maillard, J. de, Wuilleumier, A., « Quelle(s) police(s) pour la France », </w:t>
      </w:r>
      <w:r w:rsidRPr="0090047B">
        <w:rPr>
          <w:rFonts w:ascii="Palatino Linotype" w:hAnsi="Palatino Linotype"/>
          <w:bCs/>
          <w:i/>
          <w:sz w:val="24"/>
          <w:szCs w:val="24"/>
        </w:rPr>
        <w:t>Cahiers français</w:t>
      </w:r>
      <w:r>
        <w:rPr>
          <w:rFonts w:ascii="Palatino Linotype" w:hAnsi="Palatino Linotype"/>
          <w:bCs/>
          <w:sz w:val="24"/>
          <w:szCs w:val="24"/>
        </w:rPr>
        <w:t xml:space="preserve">, n°416, Juillet-août 2020, p. 89-99. </w:t>
      </w:r>
    </w:p>
    <w:p w14:paraId="53B2CB91" w14:textId="5EA20977" w:rsidR="006F10B3" w:rsidRPr="002D52D6" w:rsidRDefault="006F10B3" w:rsidP="002D52D6">
      <w:pPr>
        <w:pStyle w:val="Corpsdetexte"/>
        <w:spacing w:after="0"/>
        <w:ind w:left="0" w:right="0" w:firstLine="709"/>
        <w:rPr>
          <w:rFonts w:ascii="Palatino Linotype" w:hAnsi="Palatino Linotype"/>
          <w:b/>
          <w:bCs/>
          <w:sz w:val="24"/>
          <w:szCs w:val="24"/>
        </w:rPr>
      </w:pPr>
      <w:r w:rsidRPr="003B556F">
        <w:rPr>
          <w:rFonts w:ascii="Palatino Linotype" w:hAnsi="Palatino Linotype"/>
          <w:bCs/>
          <w:sz w:val="24"/>
          <w:szCs w:val="24"/>
          <w:lang w:val="en-US"/>
        </w:rPr>
        <w:t xml:space="preserve">67. </w:t>
      </w:r>
      <w:r w:rsidRPr="003B556F">
        <w:rPr>
          <w:rFonts w:ascii="Palatino Linotype" w:hAnsi="Palatino Linotype"/>
          <w:sz w:val="24"/>
          <w:szCs w:val="24"/>
          <w:lang w:val="en-US"/>
        </w:rPr>
        <w:t xml:space="preserve">Maillard, J. de, </w:t>
      </w:r>
      <w:r w:rsidR="002D52D6" w:rsidRPr="003B556F">
        <w:rPr>
          <w:rFonts w:ascii="Palatino Linotype" w:hAnsi="Palatino Linotype"/>
          <w:sz w:val="24"/>
          <w:szCs w:val="24"/>
          <w:lang w:val="en-US"/>
        </w:rPr>
        <w:t>« </w:t>
      </w:r>
      <w:r w:rsidR="002D52D6" w:rsidRPr="003B556F">
        <w:rPr>
          <w:rFonts w:ascii="Palatino Linotype" w:hAnsi="Palatino Linotype"/>
          <w:color w:val="2A2A2A"/>
          <w:sz w:val="24"/>
          <w:szCs w:val="24"/>
          <w:shd w:val="clear" w:color="auto" w:fill="FFFFFF"/>
          <w:lang w:val="en-US"/>
        </w:rPr>
        <w:t xml:space="preserve">Police Powers and Citizens’ Rights: Discretionary Decision-Making in Police Detention. </w:t>
      </w:r>
      <w:r w:rsidR="002D52D6" w:rsidRPr="002D52D6">
        <w:rPr>
          <w:rFonts w:ascii="Palatino Linotype" w:hAnsi="Palatino Linotype"/>
          <w:color w:val="2A2A2A"/>
          <w:sz w:val="24"/>
          <w:szCs w:val="24"/>
          <w:shd w:val="clear" w:color="auto" w:fill="FFFFFF"/>
        </w:rPr>
        <w:t xml:space="preserve">By Layla Skinns », </w:t>
      </w:r>
      <w:r w:rsidRPr="002D52D6">
        <w:rPr>
          <w:rFonts w:ascii="Palatino Linotype" w:hAnsi="Palatino Linotype"/>
          <w:i/>
          <w:sz w:val="24"/>
          <w:szCs w:val="24"/>
        </w:rPr>
        <w:t>The British Journal of Criminology</w:t>
      </w:r>
      <w:r w:rsidRPr="002D52D6">
        <w:rPr>
          <w:rFonts w:ascii="Palatino Linotype" w:hAnsi="Palatino Linotype"/>
          <w:sz w:val="24"/>
          <w:szCs w:val="24"/>
        </w:rPr>
        <w:t xml:space="preserve">, </w:t>
      </w:r>
      <w:r w:rsidR="002D52D6" w:rsidRPr="002D52D6">
        <w:rPr>
          <w:rFonts w:ascii="Palatino Linotype" w:hAnsi="Palatino Linotype"/>
          <w:sz w:val="24"/>
          <w:szCs w:val="24"/>
        </w:rPr>
        <w:t xml:space="preserve">60 (5), </w:t>
      </w:r>
      <w:r w:rsidR="00BE2050">
        <w:rPr>
          <w:rFonts w:ascii="Palatino Linotype" w:hAnsi="Palatino Linotype"/>
          <w:sz w:val="24"/>
          <w:szCs w:val="24"/>
        </w:rPr>
        <w:t xml:space="preserve">2020, </w:t>
      </w:r>
      <w:r w:rsidR="002D52D6" w:rsidRPr="002D52D6">
        <w:rPr>
          <w:rFonts w:ascii="Palatino Linotype" w:hAnsi="Palatino Linotype"/>
          <w:sz w:val="24"/>
          <w:szCs w:val="24"/>
        </w:rPr>
        <w:t xml:space="preserve">p. 1392-1394. </w:t>
      </w:r>
    </w:p>
    <w:p w14:paraId="1CF5CD22" w14:textId="286FF86D" w:rsidR="006E3356" w:rsidRPr="006E3356" w:rsidRDefault="006E3356" w:rsidP="006E3356">
      <w:pPr>
        <w:pStyle w:val="Corpsdetexte"/>
        <w:spacing w:after="0"/>
        <w:ind w:left="0" w:right="0" w:firstLine="709"/>
        <w:rPr>
          <w:rFonts w:ascii="Palatino Linotype" w:hAnsi="Palatino Linotype"/>
          <w:b/>
          <w:bCs/>
          <w:sz w:val="24"/>
          <w:szCs w:val="24"/>
        </w:rPr>
      </w:pPr>
      <w:r w:rsidRPr="00AD4CA6">
        <w:rPr>
          <w:rFonts w:ascii="Palatino Linotype" w:hAnsi="Palatino Linotype"/>
          <w:bCs/>
          <w:sz w:val="24"/>
          <w:szCs w:val="24"/>
        </w:rPr>
        <w:lastRenderedPageBreak/>
        <w:t>6</w:t>
      </w:r>
      <w:r w:rsidR="00AD4CA6" w:rsidRPr="00AD4CA6">
        <w:rPr>
          <w:rFonts w:ascii="Palatino Linotype" w:hAnsi="Palatino Linotype"/>
          <w:bCs/>
          <w:sz w:val="24"/>
          <w:szCs w:val="24"/>
        </w:rPr>
        <w:t>6</w:t>
      </w:r>
      <w:r w:rsidRPr="00AD4CA6">
        <w:rPr>
          <w:rFonts w:ascii="Palatino Linotype" w:hAnsi="Palatino Linotype"/>
          <w:bCs/>
          <w:sz w:val="24"/>
          <w:szCs w:val="24"/>
        </w:rPr>
        <w:t xml:space="preserve">. </w:t>
      </w:r>
      <w:r w:rsidRPr="00AD4CA6">
        <w:rPr>
          <w:rFonts w:ascii="Palatino Linotype" w:hAnsi="Palatino Linotype"/>
          <w:sz w:val="24"/>
          <w:szCs w:val="24"/>
        </w:rPr>
        <w:t xml:space="preserve">Epstein, R., Maillard, J. de, « Politique de la ville », in R. Pasquier, S. Guigner, A. Cole (dirs), </w:t>
      </w:r>
      <w:r w:rsidRPr="00AD4CA6">
        <w:rPr>
          <w:rFonts w:ascii="Palatino Linotype" w:hAnsi="Palatino Linotype"/>
          <w:i/>
          <w:sz w:val="24"/>
          <w:szCs w:val="24"/>
        </w:rPr>
        <w:t xml:space="preserve">Dictionnaire des politiques territoriales, </w:t>
      </w:r>
      <w:r w:rsidRPr="00AD4CA6">
        <w:rPr>
          <w:rFonts w:ascii="Palatino Linotype" w:hAnsi="Palatino Linotype"/>
          <w:sz w:val="24"/>
          <w:szCs w:val="24"/>
        </w:rPr>
        <w:t>Presses de Sciences Po, 2020, p. 571-576.</w:t>
      </w:r>
    </w:p>
    <w:p w14:paraId="6A9A318E" w14:textId="4DB80280" w:rsidR="00AD4CA6" w:rsidRDefault="00AD4CA6"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65. Maillard, J. de, « De Minneapolis à la porte de Clichy : la question des violences policières », The Conversation, 5 juin 2020, </w:t>
      </w:r>
      <w:hyperlink r:id="rId15" w:history="1">
        <w:r w:rsidRPr="00DA7AC4">
          <w:rPr>
            <w:rStyle w:val="Lienhypertexte"/>
            <w:rFonts w:ascii="Palatino Linotype" w:hAnsi="Palatino Linotype"/>
            <w:bCs/>
            <w:sz w:val="24"/>
            <w:szCs w:val="24"/>
          </w:rPr>
          <w:t>https://theconversation.com/de-minneapolis-a-la-porte-de-clichy-la-question-des-violences-policieres-140139</w:t>
        </w:r>
      </w:hyperlink>
      <w:r>
        <w:rPr>
          <w:rFonts w:ascii="Palatino Linotype" w:hAnsi="Palatino Linotype"/>
          <w:bCs/>
          <w:sz w:val="24"/>
          <w:szCs w:val="24"/>
        </w:rPr>
        <w:t xml:space="preserve"> </w:t>
      </w:r>
    </w:p>
    <w:p w14:paraId="2A651D63"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64. </w:t>
      </w:r>
      <w:r w:rsidRPr="00F356BB">
        <w:rPr>
          <w:rFonts w:ascii="Palatino Linotype" w:hAnsi="Palatino Linotype"/>
          <w:bCs/>
          <w:sz w:val="24"/>
          <w:szCs w:val="24"/>
        </w:rPr>
        <w:t xml:space="preserve">Maillard, J. de, </w:t>
      </w:r>
      <w:r w:rsidRPr="00595066">
        <w:rPr>
          <w:rFonts w:ascii="Palatino Linotype" w:hAnsi="Palatino Linotype"/>
          <w:bCs/>
          <w:sz w:val="24"/>
          <w:szCs w:val="24"/>
        </w:rPr>
        <w:t xml:space="preserve">« Apprentissage », in </w:t>
      </w:r>
      <w:r w:rsidRPr="00595066">
        <w:rPr>
          <w:rFonts w:ascii="Palatino Linotype" w:hAnsi="Palatino Linotype"/>
          <w:sz w:val="24"/>
          <w:szCs w:val="24"/>
        </w:rPr>
        <w:t xml:space="preserve">L. Boussaguet, S. Jacquot, P. Ravinet (dirs), </w:t>
      </w:r>
      <w:r w:rsidRPr="00595066">
        <w:rPr>
          <w:rFonts w:ascii="Palatino Linotype" w:hAnsi="Palatino Linotype"/>
          <w:i/>
          <w:iCs/>
          <w:sz w:val="24"/>
          <w:szCs w:val="24"/>
        </w:rPr>
        <w:t>Dictionnaire des politiques publiques</w:t>
      </w:r>
      <w:r w:rsidRPr="00595066">
        <w:rPr>
          <w:rFonts w:ascii="Palatino Linotype" w:hAnsi="Palatino Linotype"/>
          <w:sz w:val="24"/>
          <w:szCs w:val="24"/>
        </w:rPr>
        <w:t>, Paris, Pre</w:t>
      </w:r>
      <w:r>
        <w:rPr>
          <w:rFonts w:ascii="Palatino Linotype" w:hAnsi="Palatino Linotype"/>
          <w:sz w:val="24"/>
          <w:szCs w:val="24"/>
        </w:rPr>
        <w:t>sses de Sciences Po, 2019, p. 62-68</w:t>
      </w:r>
      <w:r w:rsidRPr="00595066">
        <w:rPr>
          <w:rFonts w:ascii="Palatino Linotype" w:hAnsi="Palatino Linotype"/>
          <w:sz w:val="24"/>
          <w:szCs w:val="24"/>
        </w:rPr>
        <w:t xml:space="preserve"> [version actualisée de 19]</w:t>
      </w:r>
    </w:p>
    <w:p w14:paraId="04252E3E" w14:textId="77777777" w:rsidR="00281213" w:rsidRPr="00F356BB" w:rsidRDefault="00281213" w:rsidP="00CF28F4">
      <w:pPr>
        <w:pStyle w:val="Corpsdetexte"/>
        <w:spacing w:after="0"/>
        <w:ind w:left="0" w:right="0" w:firstLine="709"/>
        <w:rPr>
          <w:rFonts w:ascii="Palatino Linotype" w:hAnsi="Palatino Linotype"/>
          <w:bCs/>
          <w:sz w:val="24"/>
          <w:szCs w:val="24"/>
        </w:rPr>
      </w:pPr>
      <w:r w:rsidRPr="00F356BB">
        <w:rPr>
          <w:rFonts w:ascii="Palatino Linotype" w:hAnsi="Palatino Linotype"/>
          <w:bCs/>
          <w:sz w:val="24"/>
          <w:szCs w:val="24"/>
        </w:rPr>
        <w:t xml:space="preserve">63. Maillard, J. de, « Réaction au texte ‘A Paris, la sécurité, liberté fondamentale, doit être une priorité fondamentale », Terra Nova, 14 novembre 2019, http://tnova.fr/notes/reactions-au-texte-a-paris-la-securite-liberte-fondamentale-doit-etre-une-priorite-municipale. </w:t>
      </w:r>
    </w:p>
    <w:p w14:paraId="216BBABF" w14:textId="77777777" w:rsidR="00281213" w:rsidRPr="00F356BB" w:rsidRDefault="00281213" w:rsidP="00CF28F4">
      <w:pPr>
        <w:pStyle w:val="Corpsdetexte"/>
        <w:spacing w:after="0"/>
        <w:ind w:left="0" w:right="0" w:firstLine="709"/>
        <w:rPr>
          <w:rFonts w:ascii="Palatino Linotype" w:hAnsi="Palatino Linotype"/>
          <w:bCs/>
          <w:sz w:val="24"/>
          <w:szCs w:val="24"/>
        </w:rPr>
      </w:pPr>
      <w:r w:rsidRPr="00F356BB">
        <w:rPr>
          <w:rFonts w:ascii="Palatino Linotype" w:hAnsi="Palatino Linotype"/>
          <w:bCs/>
          <w:sz w:val="24"/>
          <w:szCs w:val="24"/>
        </w:rPr>
        <w:t xml:space="preserve">62. Maillard, J. de, « entretien avec Jacques de Maillard », dossier pédagogique sur « Les misérables », Zéro de conduite.net, novembre 2019, </w:t>
      </w:r>
      <w:hyperlink r:id="rId16" w:history="1">
        <w:r w:rsidRPr="00F356BB">
          <w:rPr>
            <w:rStyle w:val="Lienhypertexte"/>
            <w:rFonts w:ascii="Palatino Linotype" w:hAnsi="Palatino Linotype"/>
            <w:bCs/>
            <w:sz w:val="24"/>
            <w:szCs w:val="24"/>
          </w:rPr>
          <w:t>https://www.zerodeconduite.net/film/5229</w:t>
        </w:r>
      </w:hyperlink>
      <w:r w:rsidRPr="00F356BB">
        <w:rPr>
          <w:rFonts w:ascii="Palatino Linotype" w:hAnsi="Palatino Linotype"/>
          <w:bCs/>
          <w:sz w:val="24"/>
          <w:szCs w:val="24"/>
        </w:rPr>
        <w:t xml:space="preserve">. </w:t>
      </w:r>
    </w:p>
    <w:p w14:paraId="3CE7EA08" w14:textId="77777777" w:rsidR="00281213" w:rsidRPr="00D75793" w:rsidRDefault="00281213" w:rsidP="00CF28F4">
      <w:pPr>
        <w:pStyle w:val="Corpsdetexte"/>
        <w:spacing w:after="0"/>
        <w:ind w:left="0" w:right="0" w:firstLine="709"/>
        <w:rPr>
          <w:rFonts w:ascii="Palatino Linotype" w:hAnsi="Palatino Linotype"/>
          <w:bCs/>
          <w:sz w:val="24"/>
          <w:szCs w:val="24"/>
          <w:u w:val="single"/>
        </w:rPr>
      </w:pPr>
      <w:r w:rsidRPr="00D75793">
        <w:rPr>
          <w:rFonts w:ascii="Palatino Linotype" w:hAnsi="Palatino Linotype"/>
          <w:bCs/>
          <w:sz w:val="24"/>
          <w:szCs w:val="24"/>
        </w:rPr>
        <w:t xml:space="preserve">61. Gauthier, J., Maillard, J. de, </w:t>
      </w:r>
      <w:proofErr w:type="spellStart"/>
      <w:r w:rsidRPr="00D75793">
        <w:rPr>
          <w:rFonts w:ascii="Palatino Linotype" w:hAnsi="Palatino Linotype"/>
          <w:bCs/>
          <w:sz w:val="24"/>
          <w:szCs w:val="24"/>
        </w:rPr>
        <w:t>Peaucellier</w:t>
      </w:r>
      <w:proofErr w:type="spellEnd"/>
      <w:r w:rsidRPr="00D75793">
        <w:rPr>
          <w:rFonts w:ascii="Palatino Linotype" w:hAnsi="Palatino Linotype"/>
          <w:bCs/>
          <w:sz w:val="24"/>
          <w:szCs w:val="24"/>
        </w:rPr>
        <w:t>, S. « </w:t>
      </w:r>
      <w:r w:rsidRPr="00D75793">
        <w:rPr>
          <w:rFonts w:ascii="Palatino Linotype" w:eastAsiaTheme="minorEastAsia" w:hAnsi="Palatino Linotype" w:cs="Times Roman"/>
          <w:color w:val="000000"/>
          <w:sz w:val="24"/>
          <w:szCs w:val="24"/>
          <w:lang w:eastAsia="ja-JP"/>
        </w:rPr>
        <w:t xml:space="preserve">Représentations et expériences de la police. Une enquête auprès des étudiants </w:t>
      </w:r>
      <w:r w:rsidRPr="00D75793">
        <w:rPr>
          <w:rFonts w:ascii="Palatino Linotype" w:hAnsi="Palatino Linotype"/>
          <w:bCs/>
          <w:sz w:val="24"/>
          <w:szCs w:val="24"/>
        </w:rPr>
        <w:t xml:space="preserve"> », </w:t>
      </w:r>
      <w:r w:rsidRPr="00D75793">
        <w:rPr>
          <w:rFonts w:ascii="Palatino Linotype" w:hAnsi="Palatino Linotype"/>
          <w:bCs/>
          <w:i/>
          <w:sz w:val="24"/>
          <w:szCs w:val="24"/>
        </w:rPr>
        <w:t>Questions pénales</w:t>
      </w:r>
      <w:r w:rsidRPr="00D75793">
        <w:rPr>
          <w:rFonts w:ascii="Palatino Linotype" w:hAnsi="Palatino Linotype"/>
          <w:bCs/>
          <w:sz w:val="24"/>
          <w:szCs w:val="24"/>
        </w:rPr>
        <w:t>, 3</w:t>
      </w:r>
      <w:r>
        <w:rPr>
          <w:rFonts w:ascii="Palatino Linotype" w:hAnsi="Palatino Linotype"/>
          <w:bCs/>
          <w:sz w:val="24"/>
          <w:szCs w:val="24"/>
        </w:rPr>
        <w:t>2</w:t>
      </w:r>
      <w:r w:rsidRPr="00D75793">
        <w:rPr>
          <w:rFonts w:ascii="Palatino Linotype" w:hAnsi="Palatino Linotype"/>
          <w:bCs/>
          <w:sz w:val="24"/>
          <w:szCs w:val="24"/>
        </w:rPr>
        <w:t xml:space="preserve"> (1), 2019, 6 p.</w:t>
      </w:r>
    </w:p>
    <w:p w14:paraId="280A1B09"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60. Maillard, J. de, « Enjeux : Relations police-population », </w:t>
      </w:r>
      <w:r w:rsidRPr="00E75BDF">
        <w:rPr>
          <w:rFonts w:ascii="Palatino Linotype" w:hAnsi="Palatino Linotype"/>
          <w:bCs/>
          <w:i/>
          <w:sz w:val="24"/>
          <w:szCs w:val="24"/>
        </w:rPr>
        <w:t>Défis</w:t>
      </w:r>
      <w:r>
        <w:rPr>
          <w:rFonts w:ascii="Palatino Linotype" w:hAnsi="Palatino Linotype"/>
          <w:bCs/>
          <w:sz w:val="24"/>
          <w:szCs w:val="24"/>
        </w:rPr>
        <w:t xml:space="preserve">, n°9, 2018, p. 141-143. </w:t>
      </w:r>
    </w:p>
    <w:p w14:paraId="26BBF1DA"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59. Maillard, J. de, Gayet-Viaud, C., Jobard, F., Maret, A., « Aux bords de l’institution policière. Les délégués à la cohésion police-population (DCPP) en recherche de crédibilité », </w:t>
      </w:r>
      <w:r w:rsidRPr="00125CEE">
        <w:rPr>
          <w:rFonts w:ascii="Palatino Linotype" w:hAnsi="Palatino Linotype"/>
          <w:bCs/>
          <w:i/>
          <w:sz w:val="24"/>
          <w:szCs w:val="24"/>
        </w:rPr>
        <w:t>Cahiers de la sécurité et de la justice</w:t>
      </w:r>
      <w:r>
        <w:rPr>
          <w:rFonts w:ascii="Palatino Linotype" w:hAnsi="Palatino Linotype"/>
          <w:bCs/>
          <w:sz w:val="24"/>
          <w:szCs w:val="24"/>
        </w:rPr>
        <w:t xml:space="preserve">, n°40, 2017, p. 44-53. </w:t>
      </w:r>
    </w:p>
    <w:p w14:paraId="1339F9E9"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58. Maillard, J. de, « Sécurité intérieure européenne et définition de l’intérêt national : le modèle français revisité », </w:t>
      </w:r>
      <w:r w:rsidRPr="001E2CF7">
        <w:rPr>
          <w:rFonts w:ascii="Palatino Linotype" w:hAnsi="Palatino Linotype"/>
          <w:bCs/>
          <w:i/>
          <w:sz w:val="24"/>
          <w:szCs w:val="24"/>
        </w:rPr>
        <w:t>Cahiers de la sécurité et de la justice</w:t>
      </w:r>
      <w:r>
        <w:rPr>
          <w:rFonts w:ascii="Palatino Linotype" w:hAnsi="Palatino Linotype"/>
          <w:bCs/>
          <w:sz w:val="24"/>
          <w:szCs w:val="24"/>
        </w:rPr>
        <w:t xml:space="preserve">, n°38, 2017 p. 212-214. </w:t>
      </w:r>
    </w:p>
    <w:p w14:paraId="32351E96"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57. Gayet-Viaud, C., Maillard, J. de, Jobard, F., « Une innovation policière : les délégués à la cohésion police-population », </w:t>
      </w:r>
      <w:r w:rsidRPr="00B027B6">
        <w:rPr>
          <w:rFonts w:ascii="Palatino Linotype" w:hAnsi="Palatino Linotype"/>
          <w:bCs/>
          <w:i/>
          <w:sz w:val="24"/>
          <w:szCs w:val="24"/>
        </w:rPr>
        <w:t>Questions pénales</w:t>
      </w:r>
      <w:r>
        <w:rPr>
          <w:rFonts w:ascii="Palatino Linotype" w:hAnsi="Palatino Linotype"/>
          <w:bCs/>
          <w:sz w:val="24"/>
          <w:szCs w:val="24"/>
        </w:rPr>
        <w:t xml:space="preserve">, 30 (1), 2017, 6 p. </w:t>
      </w:r>
    </w:p>
    <w:p w14:paraId="3AE32A26"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56. Maillard, J. de, « Pour une approche réflexive de la performance. Une critique et des propositions », </w:t>
      </w:r>
      <w:r>
        <w:rPr>
          <w:rFonts w:ascii="Palatino Linotype" w:hAnsi="Palatino Linotype" w:cs="Times New Roman"/>
          <w:bCs/>
          <w:i/>
          <w:sz w:val="24"/>
          <w:szCs w:val="24"/>
        </w:rPr>
        <w:t>Cahiers de la sécurité et de la justice</w:t>
      </w:r>
      <w:r w:rsidRPr="00BD2216">
        <w:rPr>
          <w:rFonts w:ascii="Palatino Linotype" w:hAnsi="Palatino Linotype" w:cs="Times New Roman"/>
          <w:bCs/>
          <w:sz w:val="24"/>
          <w:szCs w:val="24"/>
        </w:rPr>
        <w:t>, 3</w:t>
      </w:r>
      <w:r>
        <w:rPr>
          <w:rFonts w:ascii="Palatino Linotype" w:hAnsi="Palatino Linotype" w:cs="Times New Roman"/>
          <w:bCs/>
          <w:sz w:val="24"/>
          <w:szCs w:val="24"/>
        </w:rPr>
        <w:t>2, 2015, p. 78-86.</w:t>
      </w:r>
    </w:p>
    <w:p w14:paraId="37D4BC7C"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55. Maillard, J. de, </w:t>
      </w:r>
      <w:r w:rsidRPr="00BD2216">
        <w:rPr>
          <w:rFonts w:ascii="Palatino Linotype" w:hAnsi="Palatino Linotype"/>
          <w:bCs/>
          <w:sz w:val="24"/>
          <w:szCs w:val="24"/>
        </w:rPr>
        <w:t>« </w:t>
      </w:r>
      <w:r>
        <w:rPr>
          <w:rFonts w:ascii="Palatino Linotype" w:hAnsi="Palatino Linotype" w:cs="Times New Roman"/>
          <w:bCs/>
          <w:sz w:val="24"/>
          <w:szCs w:val="24"/>
        </w:rPr>
        <w:t>L’usage des indicateurs chiffrés dans la police nationale : arrangements dans une organisation centralisée</w:t>
      </w:r>
      <w:r w:rsidRPr="00BD2216">
        <w:rPr>
          <w:rFonts w:ascii="Palatino Linotype" w:hAnsi="Palatino Linotype" w:cs="Times New Roman"/>
          <w:bCs/>
          <w:sz w:val="24"/>
          <w:szCs w:val="24"/>
        </w:rPr>
        <w:t> » (avec A.-C. Douillet</w:t>
      </w:r>
      <w:r>
        <w:rPr>
          <w:rFonts w:ascii="Palatino Linotype" w:hAnsi="Palatino Linotype" w:cs="Times New Roman"/>
          <w:bCs/>
          <w:sz w:val="24"/>
          <w:szCs w:val="24"/>
        </w:rPr>
        <w:t>, Steve Savage</w:t>
      </w:r>
      <w:r w:rsidRPr="00BD2216">
        <w:rPr>
          <w:rFonts w:ascii="Palatino Linotype" w:hAnsi="Palatino Linotype" w:cs="Times New Roman"/>
          <w:bCs/>
          <w:sz w:val="24"/>
          <w:szCs w:val="24"/>
        </w:rPr>
        <w:t xml:space="preserve"> et M. Zagrodzki), </w:t>
      </w:r>
      <w:r>
        <w:rPr>
          <w:rFonts w:ascii="Palatino Linotype" w:hAnsi="Palatino Linotype" w:cs="Times New Roman"/>
          <w:bCs/>
          <w:i/>
          <w:sz w:val="24"/>
          <w:szCs w:val="24"/>
        </w:rPr>
        <w:t>Cahiers de la sécurité et de la justice</w:t>
      </w:r>
      <w:r w:rsidRPr="00BD2216">
        <w:rPr>
          <w:rFonts w:ascii="Palatino Linotype" w:hAnsi="Palatino Linotype" w:cs="Times New Roman"/>
          <w:bCs/>
          <w:sz w:val="24"/>
          <w:szCs w:val="24"/>
        </w:rPr>
        <w:t>, 3</w:t>
      </w:r>
      <w:r>
        <w:rPr>
          <w:rFonts w:ascii="Palatino Linotype" w:hAnsi="Palatino Linotype" w:cs="Times New Roman"/>
          <w:bCs/>
          <w:sz w:val="24"/>
          <w:szCs w:val="24"/>
        </w:rPr>
        <w:t>2, 2015, p. 12-21</w:t>
      </w:r>
      <w:r w:rsidRPr="00BD2216">
        <w:rPr>
          <w:rFonts w:ascii="Palatino Linotype" w:hAnsi="Palatino Linotype" w:cs="Times New Roman"/>
          <w:bCs/>
          <w:sz w:val="24"/>
          <w:szCs w:val="24"/>
        </w:rPr>
        <w:t>.</w:t>
      </w:r>
    </w:p>
    <w:p w14:paraId="774FC23A" w14:textId="77777777" w:rsidR="00281213"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lang w:val="en-US"/>
        </w:rPr>
        <w:t xml:space="preserve">54. Maillard, J. de, « International perspectives in policing. Challenges for 2020 », in P. </w:t>
      </w:r>
      <w:proofErr w:type="spellStart"/>
      <w:r w:rsidRPr="003B556F">
        <w:rPr>
          <w:rFonts w:ascii="Palatino Linotype" w:hAnsi="Palatino Linotype"/>
          <w:bCs/>
          <w:sz w:val="24"/>
          <w:szCs w:val="24"/>
          <w:lang w:val="en-US"/>
        </w:rPr>
        <w:t>Wankhade</w:t>
      </w:r>
      <w:proofErr w:type="spellEnd"/>
      <w:r w:rsidRPr="003B556F">
        <w:rPr>
          <w:rFonts w:ascii="Palatino Linotype" w:hAnsi="Palatino Linotype"/>
          <w:bCs/>
          <w:sz w:val="24"/>
          <w:szCs w:val="24"/>
          <w:lang w:val="en-US"/>
        </w:rPr>
        <w:t xml:space="preserve"> et D. Weir (eds), </w:t>
      </w:r>
      <w:r w:rsidRPr="003B556F">
        <w:rPr>
          <w:rFonts w:ascii="Palatino Linotype" w:hAnsi="Palatino Linotype"/>
          <w:bCs/>
          <w:i/>
          <w:sz w:val="24"/>
          <w:szCs w:val="24"/>
          <w:lang w:val="en-US"/>
        </w:rPr>
        <w:t xml:space="preserve">Police services. </w:t>
      </w:r>
      <w:r w:rsidRPr="006F231A">
        <w:rPr>
          <w:rFonts w:ascii="Palatino Linotype" w:hAnsi="Palatino Linotype"/>
          <w:bCs/>
          <w:i/>
          <w:sz w:val="24"/>
          <w:szCs w:val="24"/>
        </w:rPr>
        <w:t>Leadership and management perspectives</w:t>
      </w:r>
      <w:r>
        <w:rPr>
          <w:rFonts w:ascii="Palatino Linotype" w:hAnsi="Palatino Linotype"/>
          <w:bCs/>
          <w:sz w:val="24"/>
          <w:szCs w:val="24"/>
        </w:rPr>
        <w:t xml:space="preserve">, Springer, 2015, p. 173-177. </w:t>
      </w:r>
    </w:p>
    <w:p w14:paraId="49DB1B76"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53. Maillard, J. de, « Police », in P. </w:t>
      </w:r>
      <w:proofErr w:type="spellStart"/>
      <w:r>
        <w:rPr>
          <w:rFonts w:ascii="Palatino Linotype" w:hAnsi="Palatino Linotype"/>
          <w:bCs/>
          <w:sz w:val="24"/>
          <w:szCs w:val="24"/>
        </w:rPr>
        <w:t>Mbongo</w:t>
      </w:r>
      <w:proofErr w:type="spellEnd"/>
      <w:r>
        <w:rPr>
          <w:rFonts w:ascii="Palatino Linotype" w:hAnsi="Palatino Linotype"/>
          <w:bCs/>
          <w:sz w:val="24"/>
          <w:szCs w:val="24"/>
        </w:rPr>
        <w:t xml:space="preserve">, F. </w:t>
      </w:r>
      <w:proofErr w:type="spellStart"/>
      <w:r>
        <w:rPr>
          <w:rFonts w:ascii="Palatino Linotype" w:hAnsi="Palatino Linotype"/>
          <w:bCs/>
          <w:sz w:val="24"/>
          <w:szCs w:val="24"/>
        </w:rPr>
        <w:t>Hervouët</w:t>
      </w:r>
      <w:proofErr w:type="spellEnd"/>
      <w:r>
        <w:rPr>
          <w:rFonts w:ascii="Palatino Linotype" w:hAnsi="Palatino Linotype"/>
          <w:bCs/>
          <w:sz w:val="24"/>
          <w:szCs w:val="24"/>
        </w:rPr>
        <w:t xml:space="preserve">, C. </w:t>
      </w:r>
      <w:proofErr w:type="spellStart"/>
      <w:r>
        <w:rPr>
          <w:rFonts w:ascii="Palatino Linotype" w:hAnsi="Palatino Linotype"/>
          <w:bCs/>
          <w:sz w:val="24"/>
          <w:szCs w:val="24"/>
        </w:rPr>
        <w:t>Santulli</w:t>
      </w:r>
      <w:proofErr w:type="spellEnd"/>
      <w:r>
        <w:rPr>
          <w:rFonts w:ascii="Palatino Linotype" w:hAnsi="Palatino Linotype"/>
          <w:bCs/>
          <w:sz w:val="24"/>
          <w:szCs w:val="24"/>
        </w:rPr>
        <w:t xml:space="preserve"> (dirs), </w:t>
      </w:r>
      <w:r w:rsidRPr="00072926">
        <w:rPr>
          <w:rFonts w:ascii="Palatino Linotype" w:hAnsi="Palatino Linotype"/>
          <w:bCs/>
          <w:i/>
          <w:sz w:val="24"/>
          <w:szCs w:val="24"/>
        </w:rPr>
        <w:t>Dictionnaire encyclopédique de l’Etat</w:t>
      </w:r>
      <w:r>
        <w:rPr>
          <w:rFonts w:ascii="Palatino Linotype" w:hAnsi="Palatino Linotype"/>
          <w:bCs/>
          <w:sz w:val="24"/>
          <w:szCs w:val="24"/>
        </w:rPr>
        <w:t>, Paris, Berger-Levrault, 2014, p. 715-717.</w:t>
      </w:r>
    </w:p>
    <w:p w14:paraId="75B96963" w14:textId="77777777" w:rsidR="00281213" w:rsidRPr="002D1840" w:rsidRDefault="00281213" w:rsidP="00CF28F4">
      <w:pPr>
        <w:pStyle w:val="Corpsdetexte"/>
        <w:spacing w:after="0"/>
        <w:ind w:left="0" w:right="0" w:firstLine="709"/>
        <w:rPr>
          <w:rFonts w:ascii="Palatino Linotype" w:hAnsi="Palatino Linotype"/>
          <w:bCs/>
          <w:sz w:val="24"/>
          <w:szCs w:val="24"/>
        </w:rPr>
      </w:pPr>
      <w:r w:rsidRPr="002D1840">
        <w:rPr>
          <w:rFonts w:ascii="Palatino Linotype" w:hAnsi="Palatino Linotype"/>
          <w:bCs/>
          <w:sz w:val="24"/>
          <w:szCs w:val="24"/>
        </w:rPr>
        <w:t xml:space="preserve">52. </w:t>
      </w:r>
      <w:r>
        <w:rPr>
          <w:rFonts w:ascii="Palatino Linotype" w:hAnsi="Palatino Linotype"/>
          <w:bCs/>
          <w:sz w:val="24"/>
          <w:szCs w:val="24"/>
        </w:rPr>
        <w:t xml:space="preserve">Maillard, J. de, </w:t>
      </w:r>
      <w:r w:rsidRPr="002D1840">
        <w:rPr>
          <w:rFonts w:ascii="Palatino Linotype" w:hAnsi="Palatino Linotype"/>
          <w:bCs/>
          <w:sz w:val="24"/>
          <w:szCs w:val="24"/>
        </w:rPr>
        <w:t xml:space="preserve">« Police, gouvernement et espace urbain » (à propos de Q. Deluermoz), </w:t>
      </w:r>
      <w:r w:rsidRPr="002D1840">
        <w:rPr>
          <w:rFonts w:ascii="Palatino Linotype" w:hAnsi="Palatino Linotype"/>
          <w:bCs/>
          <w:i/>
          <w:sz w:val="24"/>
          <w:szCs w:val="24"/>
        </w:rPr>
        <w:t>Revue française de science politique</w:t>
      </w:r>
      <w:r w:rsidRPr="002D1840">
        <w:rPr>
          <w:rFonts w:ascii="Palatino Linotype" w:hAnsi="Palatino Linotype"/>
          <w:bCs/>
          <w:sz w:val="24"/>
          <w:szCs w:val="24"/>
        </w:rPr>
        <w:t xml:space="preserve">, 64 (3), 2014, p. 537-540. </w:t>
      </w:r>
    </w:p>
    <w:p w14:paraId="650CEDE7"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51. Maillard, J. de, « Pouvoir, police, autorité », in J.-V. Holeindre (dir.), </w:t>
      </w:r>
      <w:r w:rsidRPr="002D1840">
        <w:rPr>
          <w:rFonts w:ascii="Palatino Linotype" w:hAnsi="Palatino Linotype"/>
          <w:bCs/>
          <w:i/>
          <w:sz w:val="24"/>
          <w:szCs w:val="24"/>
        </w:rPr>
        <w:t>Le pouvoir. Concepts, lieux, dynamiques</w:t>
      </w:r>
      <w:r>
        <w:rPr>
          <w:rFonts w:ascii="Palatino Linotype" w:hAnsi="Palatino Linotype"/>
          <w:bCs/>
          <w:sz w:val="24"/>
          <w:szCs w:val="24"/>
        </w:rPr>
        <w:t xml:space="preserve">, Editions Sciences Humaines, 2014, p. 296-300. </w:t>
      </w:r>
    </w:p>
    <w:p w14:paraId="3C0FA956"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lastRenderedPageBreak/>
        <w:t xml:space="preserve">50. Maillard, J. de, « Pourquoi et comment améliorer la confiance de la population dans la police ? », in </w:t>
      </w:r>
      <w:r w:rsidRPr="0037360E">
        <w:rPr>
          <w:rFonts w:ascii="Palatino Linotype" w:hAnsi="Palatino Linotype"/>
          <w:bCs/>
          <w:i/>
          <w:sz w:val="24"/>
          <w:szCs w:val="24"/>
        </w:rPr>
        <w:t>Actes des 7èmes rencontres parlementaires sur la sécurité</w:t>
      </w:r>
      <w:r>
        <w:rPr>
          <w:rFonts w:ascii="Palatino Linotype" w:hAnsi="Palatino Linotype"/>
          <w:bCs/>
          <w:sz w:val="24"/>
          <w:szCs w:val="24"/>
        </w:rPr>
        <w:t xml:space="preserve">, 2014, p. 20-22. </w:t>
      </w:r>
    </w:p>
    <w:p w14:paraId="3FE009BB"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49. Maillard, J. de, « Les dynamiques récentes de la police et de la sécurité privée en Grande Bretagne », </w:t>
      </w:r>
      <w:r w:rsidRPr="00342519">
        <w:rPr>
          <w:rFonts w:ascii="Palatino Linotype" w:hAnsi="Palatino Linotype"/>
          <w:bCs/>
          <w:i/>
          <w:sz w:val="24"/>
          <w:szCs w:val="24"/>
        </w:rPr>
        <w:t>Sécurité et stratégie</w:t>
      </w:r>
      <w:r>
        <w:rPr>
          <w:rFonts w:ascii="Palatino Linotype" w:hAnsi="Palatino Linotype"/>
          <w:bCs/>
          <w:sz w:val="24"/>
          <w:szCs w:val="24"/>
        </w:rPr>
        <w:t>, n°13, 2013, p. 19-25.</w:t>
      </w:r>
    </w:p>
    <w:p w14:paraId="10E21B56"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48. « Police et public », in </w:t>
      </w:r>
      <w:r w:rsidRPr="003A6717">
        <w:rPr>
          <w:rFonts w:ascii="Palatino Linotype" w:hAnsi="Palatino Linotype"/>
          <w:bCs/>
          <w:i/>
          <w:sz w:val="24"/>
          <w:szCs w:val="24"/>
        </w:rPr>
        <w:t>Les actes des assises de la formation de la police nationale</w:t>
      </w:r>
      <w:r>
        <w:rPr>
          <w:rFonts w:ascii="Palatino Linotype" w:hAnsi="Palatino Linotype"/>
          <w:bCs/>
          <w:sz w:val="24"/>
          <w:szCs w:val="24"/>
        </w:rPr>
        <w:t xml:space="preserve">, DRCN, 2013, p. 40-42. </w:t>
      </w:r>
    </w:p>
    <w:p w14:paraId="4D3F61E5" w14:textId="77777777" w:rsidR="00281213" w:rsidRPr="00C82261" w:rsidRDefault="00281213" w:rsidP="00CF28F4">
      <w:pPr>
        <w:pStyle w:val="Corpsdetexte"/>
        <w:spacing w:after="0"/>
        <w:ind w:left="0" w:right="0" w:firstLine="709"/>
        <w:rPr>
          <w:rFonts w:ascii="Palatino Linotype" w:hAnsi="Palatino Linotype"/>
          <w:bCs/>
          <w:sz w:val="24"/>
          <w:szCs w:val="24"/>
        </w:rPr>
      </w:pPr>
      <w:r w:rsidRPr="003B556F">
        <w:rPr>
          <w:rFonts w:ascii="Palatino Linotype" w:hAnsi="Palatino Linotype"/>
          <w:bCs/>
          <w:sz w:val="24"/>
          <w:szCs w:val="24"/>
          <w:lang w:val="en-US"/>
        </w:rPr>
        <w:t xml:space="preserve">47. « New York, </w:t>
      </w:r>
      <w:proofErr w:type="spellStart"/>
      <w:r w:rsidRPr="003B556F">
        <w:rPr>
          <w:rFonts w:ascii="Palatino Linotype" w:hAnsi="Palatino Linotype"/>
          <w:bCs/>
          <w:sz w:val="24"/>
          <w:szCs w:val="24"/>
          <w:lang w:val="en-US"/>
        </w:rPr>
        <w:t>villes</w:t>
      </w:r>
      <w:proofErr w:type="spellEnd"/>
      <w:r w:rsidRPr="003B556F">
        <w:rPr>
          <w:rFonts w:ascii="Palatino Linotype" w:hAnsi="Palatino Linotype"/>
          <w:bCs/>
          <w:sz w:val="24"/>
          <w:szCs w:val="24"/>
          <w:lang w:val="en-US"/>
        </w:rPr>
        <w:t xml:space="preserve"> sans crimes » (lecture </w:t>
      </w:r>
      <w:proofErr w:type="spellStart"/>
      <w:r w:rsidRPr="003B556F">
        <w:rPr>
          <w:rFonts w:ascii="Palatino Linotype" w:hAnsi="Palatino Linotype"/>
          <w:bCs/>
          <w:sz w:val="24"/>
          <w:szCs w:val="24"/>
          <w:lang w:val="en-US"/>
        </w:rPr>
        <w:t>croisée</w:t>
      </w:r>
      <w:proofErr w:type="spellEnd"/>
      <w:r w:rsidRPr="003B556F">
        <w:rPr>
          <w:rFonts w:ascii="Palatino Linotype" w:hAnsi="Palatino Linotype"/>
          <w:bCs/>
          <w:sz w:val="24"/>
          <w:szCs w:val="24"/>
          <w:lang w:val="en-US"/>
        </w:rPr>
        <w:t xml:space="preserve"> de </w:t>
      </w:r>
      <w:r w:rsidRPr="003B556F">
        <w:rPr>
          <w:rFonts w:ascii="Palatino Linotype" w:hAnsi="Palatino Linotype" w:cs="Lucida Sans"/>
          <w:sz w:val="26"/>
          <w:szCs w:val="26"/>
          <w:lang w:val="en-US"/>
        </w:rPr>
        <w:t xml:space="preserve">F. Zimring, </w:t>
      </w:r>
      <w:r w:rsidRPr="003B556F">
        <w:rPr>
          <w:rFonts w:ascii="Palatino Linotype" w:hAnsi="Palatino Linotype" w:cs="Lucida Sans"/>
          <w:i/>
          <w:iCs/>
          <w:sz w:val="26"/>
          <w:szCs w:val="26"/>
          <w:lang w:val="en-US"/>
        </w:rPr>
        <w:t xml:space="preserve">The City That Became Safe </w:t>
      </w:r>
      <w:r w:rsidRPr="003B556F">
        <w:rPr>
          <w:rFonts w:ascii="Palatino Linotype" w:hAnsi="Palatino Linotype" w:cs="Lucida Sans"/>
          <w:sz w:val="26"/>
          <w:szCs w:val="26"/>
          <w:lang w:val="en-US"/>
        </w:rPr>
        <w:t xml:space="preserve">et J. Eterno et E. Silverman, </w:t>
      </w:r>
      <w:r w:rsidRPr="003B556F">
        <w:rPr>
          <w:rFonts w:ascii="Palatino Linotype" w:hAnsi="Palatino Linotype" w:cs="Lucida Sans"/>
          <w:i/>
          <w:iCs/>
          <w:sz w:val="26"/>
          <w:szCs w:val="26"/>
          <w:lang w:val="en-US"/>
        </w:rPr>
        <w:t xml:space="preserve">The Crime Numbers Game. </w:t>
      </w:r>
      <w:r w:rsidRPr="00C82261">
        <w:rPr>
          <w:rFonts w:ascii="Palatino Linotype" w:hAnsi="Palatino Linotype" w:cs="Lucida Sans"/>
          <w:i/>
          <w:iCs/>
          <w:sz w:val="26"/>
          <w:szCs w:val="26"/>
        </w:rPr>
        <w:t>Management by Manipulation</w:t>
      </w:r>
      <w:r>
        <w:rPr>
          <w:rFonts w:ascii="Palatino Linotype" w:hAnsi="Palatino Linotype" w:cs="Lucida Sans"/>
          <w:i/>
          <w:iCs/>
          <w:sz w:val="26"/>
          <w:szCs w:val="26"/>
        </w:rPr>
        <w:t>)</w:t>
      </w:r>
      <w:r>
        <w:rPr>
          <w:rFonts w:ascii="Palatino Linotype" w:hAnsi="Palatino Linotype" w:cs="Lucida Sans"/>
          <w:sz w:val="26"/>
          <w:szCs w:val="26"/>
        </w:rPr>
        <w:t xml:space="preserve">, </w:t>
      </w:r>
      <w:r w:rsidRPr="00C91D5E">
        <w:rPr>
          <w:rFonts w:ascii="Palatino Linotype" w:hAnsi="Palatino Linotype" w:cs="Lucida Sans"/>
          <w:i/>
          <w:sz w:val="26"/>
          <w:szCs w:val="26"/>
        </w:rPr>
        <w:t>La vie des idées</w:t>
      </w:r>
      <w:r>
        <w:rPr>
          <w:rFonts w:ascii="Palatino Linotype" w:hAnsi="Palatino Linotype" w:cs="Lucida Sans"/>
          <w:sz w:val="26"/>
          <w:szCs w:val="26"/>
        </w:rPr>
        <w:t xml:space="preserve">, 13 février 2013 </w:t>
      </w:r>
      <w:hyperlink r:id="rId17" w:history="1">
        <w:r w:rsidRPr="00103EA5">
          <w:rPr>
            <w:rStyle w:val="Lienhypertexte"/>
            <w:rFonts w:ascii="Palatino Linotype" w:hAnsi="Palatino Linotype" w:cs="Lucida Sans"/>
            <w:sz w:val="26"/>
            <w:szCs w:val="26"/>
          </w:rPr>
          <w:t>http://www.laviedesidees.fr/New-York-ville-sans-crimes.html</w:t>
        </w:r>
      </w:hyperlink>
      <w:r>
        <w:rPr>
          <w:rFonts w:ascii="Palatino Linotype" w:hAnsi="Palatino Linotype" w:cs="Lucida Sans"/>
          <w:sz w:val="26"/>
          <w:szCs w:val="26"/>
        </w:rPr>
        <w:t xml:space="preserve"> </w:t>
      </w:r>
    </w:p>
    <w:p w14:paraId="139B7C1D"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46. « Réguler les espaces publics : le rôle ambivalent des nouveaux métiers », </w:t>
      </w:r>
      <w:proofErr w:type="spellStart"/>
      <w:r w:rsidRPr="00C91D5E">
        <w:rPr>
          <w:rFonts w:ascii="Palatino Linotype" w:hAnsi="Palatino Linotype"/>
          <w:bCs/>
          <w:i/>
          <w:sz w:val="24"/>
          <w:szCs w:val="24"/>
        </w:rPr>
        <w:t>Métropolitiques</w:t>
      </w:r>
      <w:proofErr w:type="spellEnd"/>
      <w:r>
        <w:rPr>
          <w:rFonts w:ascii="Palatino Linotype" w:hAnsi="Palatino Linotype"/>
          <w:bCs/>
          <w:sz w:val="24"/>
          <w:szCs w:val="24"/>
        </w:rPr>
        <w:t xml:space="preserve">, 16 janvier 2013 </w:t>
      </w:r>
      <w:hyperlink r:id="rId18" w:history="1">
        <w:r w:rsidRPr="003A431C">
          <w:rPr>
            <w:rStyle w:val="Lienhypertexte"/>
            <w:rFonts w:ascii="Palatino Linotype" w:hAnsi="Palatino Linotype"/>
            <w:bCs/>
            <w:sz w:val="24"/>
            <w:szCs w:val="24"/>
          </w:rPr>
          <w:t>http://www.metropolitiques.eu/Reguler-les-espaces-publics-le.html</w:t>
        </w:r>
      </w:hyperlink>
      <w:r>
        <w:rPr>
          <w:rFonts w:ascii="Palatino Linotype" w:hAnsi="Palatino Linotype"/>
          <w:bCs/>
          <w:sz w:val="24"/>
          <w:szCs w:val="24"/>
        </w:rPr>
        <w:t xml:space="preserve">  </w:t>
      </w:r>
    </w:p>
    <w:p w14:paraId="4EF529EB"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45. « Les correspondants de nuit, nouveaux modes de régulation de l’espace public ? », </w:t>
      </w:r>
      <w:r w:rsidRPr="00FA6E45">
        <w:rPr>
          <w:rFonts w:ascii="Palatino Linotype" w:hAnsi="Palatino Linotype"/>
          <w:bCs/>
          <w:i/>
          <w:sz w:val="24"/>
          <w:szCs w:val="24"/>
        </w:rPr>
        <w:t>Questions pénales</w:t>
      </w:r>
      <w:r>
        <w:rPr>
          <w:rFonts w:ascii="Palatino Linotype" w:hAnsi="Palatino Linotype"/>
          <w:bCs/>
          <w:sz w:val="24"/>
          <w:szCs w:val="24"/>
        </w:rPr>
        <w:t xml:space="preserve">, 25 (4), 2012, p. 1-10. </w:t>
      </w:r>
    </w:p>
    <w:p w14:paraId="2E55FDDB"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44. « La politique de la ville, moteur du dépassement de l’opposition social/culturel », in </w:t>
      </w:r>
      <w:proofErr w:type="spellStart"/>
      <w:r w:rsidRPr="00BA481D">
        <w:rPr>
          <w:rFonts w:ascii="Palatino Linotype" w:hAnsi="Palatino Linotype"/>
          <w:bCs/>
          <w:i/>
          <w:sz w:val="24"/>
          <w:szCs w:val="24"/>
        </w:rPr>
        <w:t>In</w:t>
      </w:r>
      <w:proofErr w:type="spellEnd"/>
      <w:r w:rsidRPr="00BA481D">
        <w:rPr>
          <w:rFonts w:ascii="Palatino Linotype" w:hAnsi="Palatino Linotype"/>
          <w:bCs/>
          <w:i/>
          <w:sz w:val="24"/>
          <w:szCs w:val="24"/>
        </w:rPr>
        <w:t xml:space="preserve"> Situ, In Cité</w:t>
      </w:r>
      <w:r>
        <w:rPr>
          <w:rFonts w:ascii="Palatino Linotype" w:hAnsi="Palatino Linotype"/>
          <w:bCs/>
          <w:sz w:val="24"/>
          <w:szCs w:val="24"/>
        </w:rPr>
        <w:t xml:space="preserve">, Hors les murs, Memento, 2012, p. 8-9. </w:t>
      </w:r>
    </w:p>
    <w:p w14:paraId="33F87A19"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43. « Peut-on faire un bilan des politiques conduites sous Nicolas Sarkozy ? », site web « Délinquance, justice et autres questions de société », 2012, </w:t>
      </w:r>
      <w:hyperlink r:id="rId19" w:history="1">
        <w:r w:rsidRPr="002C2E28">
          <w:rPr>
            <w:rStyle w:val="Lienhypertexte"/>
            <w:rFonts w:ascii="Palatino Linotype" w:hAnsi="Palatino Linotype"/>
            <w:bCs/>
            <w:sz w:val="24"/>
            <w:szCs w:val="24"/>
          </w:rPr>
          <w:t>http://www.laurent-mucchielli.org/index.php?post/2012/04/02/Peut-on-faire-un-bilan-des-politiques-de-Nicolas-Sarkozy</w:t>
        </w:r>
      </w:hyperlink>
      <w:r>
        <w:rPr>
          <w:rFonts w:ascii="Palatino Linotype" w:hAnsi="Palatino Linotype"/>
          <w:bCs/>
          <w:sz w:val="24"/>
          <w:szCs w:val="24"/>
        </w:rPr>
        <w:t xml:space="preserve">. </w:t>
      </w:r>
    </w:p>
    <w:p w14:paraId="5E70EC1E" w14:textId="77777777" w:rsidR="00281213" w:rsidRDefault="00281213" w:rsidP="00CF28F4">
      <w:pPr>
        <w:pStyle w:val="Corpsdetexte"/>
        <w:spacing w:after="0"/>
        <w:ind w:left="0" w:right="0" w:firstLine="709"/>
        <w:rPr>
          <w:rFonts w:ascii="Palatino Linotype" w:hAnsi="Palatino Linotype"/>
          <w:bCs/>
          <w:sz w:val="24"/>
          <w:szCs w:val="24"/>
        </w:rPr>
      </w:pPr>
      <w:r>
        <w:rPr>
          <w:rFonts w:ascii="Palatino Linotype" w:hAnsi="Palatino Linotype"/>
          <w:bCs/>
          <w:sz w:val="24"/>
          <w:szCs w:val="24"/>
        </w:rPr>
        <w:t xml:space="preserve">42. « Les médiateurs dans l’espace public », in </w:t>
      </w:r>
      <w:r w:rsidRPr="00C276B7">
        <w:rPr>
          <w:rFonts w:ascii="Palatino Linotype" w:hAnsi="Palatino Linotype"/>
          <w:bCs/>
          <w:i/>
          <w:sz w:val="24"/>
          <w:szCs w:val="24"/>
        </w:rPr>
        <w:t>Troubles dans l’espace public. La réponse des médiateurs</w:t>
      </w:r>
      <w:r>
        <w:rPr>
          <w:rFonts w:ascii="Palatino Linotype" w:hAnsi="Palatino Linotype"/>
          <w:bCs/>
          <w:sz w:val="24"/>
          <w:szCs w:val="24"/>
        </w:rPr>
        <w:t xml:space="preserve">, Les actes du colloque de Saint-Denis, 2012, p. 12-17. </w:t>
      </w:r>
    </w:p>
    <w:p w14:paraId="2D1F2F57"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41. « A l’intersection de la prévention et de la sécurité, les agents locaux de médiation sociale », in A. Wyvekens (dir.), </w:t>
      </w:r>
      <w:r w:rsidRPr="00595066">
        <w:rPr>
          <w:rFonts w:ascii="Palatino Linotype" w:hAnsi="Palatino Linotype"/>
          <w:bCs/>
          <w:i/>
          <w:sz w:val="24"/>
          <w:szCs w:val="24"/>
        </w:rPr>
        <w:t>La sécurité urbaine en questions</w:t>
      </w:r>
      <w:r w:rsidRPr="00595066">
        <w:rPr>
          <w:rFonts w:ascii="Palatino Linotype" w:hAnsi="Palatino Linotype"/>
          <w:bCs/>
          <w:sz w:val="24"/>
          <w:szCs w:val="24"/>
        </w:rPr>
        <w:t xml:space="preserve">, Cédis-Le passager clandestin, 2011, p. 53-56. </w:t>
      </w:r>
    </w:p>
    <w:p w14:paraId="2067DA6C"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40. Compte rendu de « </w:t>
      </w:r>
      <w:proofErr w:type="spellStart"/>
      <w:r w:rsidRPr="00595066">
        <w:rPr>
          <w:rFonts w:ascii="Palatino Linotype" w:hAnsi="Palatino Linotype"/>
          <w:bCs/>
          <w:sz w:val="24"/>
          <w:szCs w:val="24"/>
        </w:rPr>
        <w:t>Bonafé</w:t>
      </w:r>
      <w:proofErr w:type="spellEnd"/>
      <w:r w:rsidRPr="00595066">
        <w:rPr>
          <w:rFonts w:ascii="Palatino Linotype" w:hAnsi="Palatino Linotype"/>
          <w:bCs/>
          <w:sz w:val="24"/>
          <w:szCs w:val="24"/>
        </w:rPr>
        <w:t xml:space="preserve">-Schmitt (J.-P.), La médiation pénale en France et aux Etats-Unis », </w:t>
      </w:r>
      <w:r w:rsidRPr="00595066">
        <w:rPr>
          <w:rFonts w:ascii="Palatino Linotype" w:hAnsi="Palatino Linotype"/>
          <w:bCs/>
          <w:i/>
          <w:sz w:val="24"/>
          <w:szCs w:val="24"/>
        </w:rPr>
        <w:t>Revue française de science politique</w:t>
      </w:r>
      <w:r w:rsidRPr="00595066">
        <w:rPr>
          <w:rFonts w:ascii="Palatino Linotype" w:hAnsi="Palatino Linotype"/>
          <w:bCs/>
          <w:sz w:val="24"/>
          <w:szCs w:val="24"/>
        </w:rPr>
        <w:t xml:space="preserve">, 61 (2), 2011, p. 365-366. </w:t>
      </w:r>
    </w:p>
    <w:p w14:paraId="4B333574"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39. « Politique de la ville », in R. Pasquier, S. Guigner, A. Cole (dirs), </w:t>
      </w:r>
      <w:r w:rsidRPr="00595066">
        <w:rPr>
          <w:rFonts w:ascii="Palatino Linotype" w:hAnsi="Palatino Linotype"/>
          <w:bCs/>
          <w:i/>
          <w:sz w:val="24"/>
          <w:szCs w:val="24"/>
        </w:rPr>
        <w:t>Dictionnaire des politiques territoriales</w:t>
      </w:r>
      <w:r w:rsidRPr="00595066">
        <w:rPr>
          <w:rFonts w:ascii="Palatino Linotype" w:hAnsi="Palatino Linotype"/>
          <w:bCs/>
          <w:sz w:val="24"/>
          <w:szCs w:val="24"/>
        </w:rPr>
        <w:t xml:space="preserve">, Paris, Presses de Sciences Po, 2011, p. 519-525. </w:t>
      </w:r>
    </w:p>
    <w:p w14:paraId="06968347"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38. « Apprentissage », in </w:t>
      </w:r>
      <w:r w:rsidRPr="00595066">
        <w:rPr>
          <w:rFonts w:ascii="Palatino Linotype" w:hAnsi="Palatino Linotype"/>
          <w:sz w:val="24"/>
          <w:szCs w:val="24"/>
        </w:rPr>
        <w:t xml:space="preserve">L. Boussaguet, S. Jacquot, P. Ravinet (dirs), </w:t>
      </w:r>
      <w:r w:rsidRPr="00595066">
        <w:rPr>
          <w:rFonts w:ascii="Palatino Linotype" w:hAnsi="Palatino Linotype"/>
          <w:i/>
          <w:iCs/>
          <w:sz w:val="24"/>
          <w:szCs w:val="24"/>
        </w:rPr>
        <w:t>Dictionnaire des politiques publiques</w:t>
      </w:r>
      <w:r w:rsidRPr="00595066">
        <w:rPr>
          <w:rFonts w:ascii="Palatino Linotype" w:hAnsi="Palatino Linotype"/>
          <w:sz w:val="24"/>
          <w:szCs w:val="24"/>
        </w:rPr>
        <w:t>, Paris, Presses de Sciences Po, 2010, p. 68-75 [version actualisée de 19].</w:t>
      </w:r>
    </w:p>
    <w:p w14:paraId="5736EFFE"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37. “Gouverner la sécurité dans les villes” (avec T. Le Goff), </w:t>
      </w:r>
      <w:r w:rsidRPr="00595066">
        <w:rPr>
          <w:rFonts w:ascii="Palatino Linotype" w:hAnsi="Palatino Linotype"/>
          <w:bCs/>
          <w:i/>
          <w:sz w:val="24"/>
          <w:szCs w:val="24"/>
        </w:rPr>
        <w:t>Les Cahiers de l’Institut d’aménagement et d’urbanisme- Ile-de-France</w:t>
      </w:r>
      <w:r w:rsidRPr="00595066">
        <w:rPr>
          <w:rFonts w:ascii="Palatino Linotype" w:hAnsi="Palatino Linotype"/>
          <w:bCs/>
          <w:sz w:val="24"/>
          <w:szCs w:val="24"/>
        </w:rPr>
        <w:t xml:space="preserve">, n°155, 2010, p. 21-24. </w:t>
      </w:r>
    </w:p>
    <w:p w14:paraId="71A1BBC3" w14:textId="77777777" w:rsidR="00281213" w:rsidRPr="00595066" w:rsidRDefault="00281213" w:rsidP="00CF28F4">
      <w:pPr>
        <w:pStyle w:val="Corpsdetexte"/>
        <w:spacing w:after="0"/>
        <w:ind w:left="0" w:right="0" w:firstLine="709"/>
        <w:rPr>
          <w:rFonts w:ascii="Palatino Linotype" w:hAnsi="Palatino Linotype"/>
          <w:bCs/>
          <w:sz w:val="24"/>
          <w:szCs w:val="24"/>
          <w:lang w:val="en-US"/>
        </w:rPr>
      </w:pPr>
      <w:r w:rsidRPr="00595066">
        <w:rPr>
          <w:rFonts w:ascii="Palatino Linotype" w:hAnsi="Palatino Linotype"/>
          <w:bCs/>
          <w:sz w:val="24"/>
          <w:szCs w:val="24"/>
          <w:lang w:val="en-US"/>
        </w:rPr>
        <w:t xml:space="preserve">36. </w:t>
      </w:r>
      <w:proofErr w:type="spellStart"/>
      <w:r w:rsidRPr="00595066">
        <w:rPr>
          <w:rFonts w:ascii="Palatino Linotype" w:hAnsi="Palatino Linotype"/>
          <w:bCs/>
          <w:sz w:val="24"/>
          <w:szCs w:val="24"/>
          <w:lang w:val="en-US"/>
        </w:rPr>
        <w:t>Compte</w:t>
      </w:r>
      <w:proofErr w:type="spellEnd"/>
      <w:r w:rsidRPr="00595066">
        <w:rPr>
          <w:rFonts w:ascii="Palatino Linotype" w:hAnsi="Palatino Linotype"/>
          <w:bCs/>
          <w:sz w:val="24"/>
          <w:szCs w:val="24"/>
          <w:lang w:val="en-US"/>
        </w:rPr>
        <w:t xml:space="preserve"> </w:t>
      </w:r>
      <w:proofErr w:type="spellStart"/>
      <w:r w:rsidRPr="00595066">
        <w:rPr>
          <w:rFonts w:ascii="Palatino Linotype" w:hAnsi="Palatino Linotype"/>
          <w:bCs/>
          <w:sz w:val="24"/>
          <w:szCs w:val="24"/>
          <w:lang w:val="en-US"/>
        </w:rPr>
        <w:t>rendu</w:t>
      </w:r>
      <w:proofErr w:type="spellEnd"/>
      <w:r w:rsidRPr="00595066">
        <w:rPr>
          <w:rFonts w:ascii="Palatino Linotype" w:hAnsi="Palatino Linotype"/>
          <w:bCs/>
          <w:sz w:val="24"/>
          <w:szCs w:val="24"/>
          <w:lang w:val="en-US"/>
        </w:rPr>
        <w:t xml:space="preserve"> de « A. Cole, </w:t>
      </w:r>
      <w:r w:rsidRPr="00595066">
        <w:rPr>
          <w:rFonts w:ascii="Palatino Linotype" w:hAnsi="Palatino Linotype"/>
          <w:bCs/>
          <w:i/>
          <w:sz w:val="24"/>
          <w:szCs w:val="24"/>
          <w:lang w:val="en-US"/>
        </w:rPr>
        <w:t>Governing and governance in France</w:t>
      </w:r>
      <w:r w:rsidRPr="00595066">
        <w:rPr>
          <w:rFonts w:ascii="Palatino Linotype" w:hAnsi="Palatino Linotype"/>
          <w:bCs/>
          <w:sz w:val="24"/>
          <w:szCs w:val="24"/>
          <w:lang w:val="en-US"/>
        </w:rPr>
        <w:t xml:space="preserve"> », </w:t>
      </w:r>
      <w:r w:rsidRPr="00595066">
        <w:rPr>
          <w:rFonts w:ascii="Palatino Linotype" w:hAnsi="Palatino Linotype"/>
          <w:bCs/>
          <w:i/>
          <w:sz w:val="24"/>
          <w:szCs w:val="24"/>
          <w:lang w:val="en-US"/>
        </w:rPr>
        <w:t>French Politics, Culture and Society</w:t>
      </w:r>
      <w:r w:rsidRPr="00595066">
        <w:rPr>
          <w:rFonts w:ascii="Palatino Linotype" w:hAnsi="Palatino Linotype"/>
          <w:bCs/>
          <w:sz w:val="24"/>
          <w:szCs w:val="24"/>
          <w:lang w:val="en-US"/>
        </w:rPr>
        <w:t xml:space="preserve">, 28 (1), 2010, p. 139-141. </w:t>
      </w:r>
    </w:p>
    <w:p w14:paraId="64AD1588"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35. « Peut-on réformer la police ? », Laviedesidées.fr, 12 octobre 2009, </w:t>
      </w:r>
      <w:hyperlink r:id="rId20" w:history="1">
        <w:r w:rsidRPr="00595066">
          <w:rPr>
            <w:rStyle w:val="Lienhypertexte"/>
            <w:rFonts w:ascii="Palatino Linotype" w:hAnsi="Palatino Linotype"/>
            <w:bCs/>
            <w:sz w:val="24"/>
            <w:szCs w:val="24"/>
          </w:rPr>
          <w:t>http://laviedesidees.fr/Peut-on-reformer-la-police.html</w:t>
        </w:r>
      </w:hyperlink>
      <w:r w:rsidRPr="00595066">
        <w:rPr>
          <w:rFonts w:ascii="Palatino Linotype" w:hAnsi="Palatino Linotype"/>
          <w:bCs/>
          <w:sz w:val="24"/>
          <w:szCs w:val="24"/>
        </w:rPr>
        <w:t xml:space="preserve"> [reproduit dans </w:t>
      </w:r>
      <w:r w:rsidRPr="00595066">
        <w:rPr>
          <w:rFonts w:ascii="Palatino Linotype" w:hAnsi="Palatino Linotype"/>
          <w:bCs/>
          <w:i/>
          <w:sz w:val="24"/>
          <w:szCs w:val="24"/>
        </w:rPr>
        <w:t>La tribune du commissaire</w:t>
      </w:r>
      <w:r w:rsidRPr="00595066">
        <w:rPr>
          <w:rFonts w:ascii="Palatino Linotype" w:hAnsi="Palatino Linotype"/>
          <w:bCs/>
          <w:sz w:val="24"/>
          <w:szCs w:val="24"/>
        </w:rPr>
        <w:t xml:space="preserve">, n°113, 2009, p. 35-37].  </w:t>
      </w:r>
    </w:p>
    <w:p w14:paraId="5F1FFF9C"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lastRenderedPageBreak/>
        <w:t xml:space="preserve">34. « De l’administration républicaine à la gouvernance locale de la sécurité », </w:t>
      </w:r>
      <w:r w:rsidRPr="00595066">
        <w:rPr>
          <w:rFonts w:ascii="Palatino Linotype" w:hAnsi="Palatino Linotype"/>
          <w:bCs/>
          <w:i/>
          <w:sz w:val="24"/>
          <w:szCs w:val="24"/>
        </w:rPr>
        <w:t>Cahiers de la sécurité</w:t>
      </w:r>
      <w:r w:rsidRPr="00595066">
        <w:rPr>
          <w:rFonts w:ascii="Palatino Linotype" w:hAnsi="Palatino Linotype"/>
          <w:bCs/>
          <w:sz w:val="24"/>
          <w:szCs w:val="24"/>
        </w:rPr>
        <w:t xml:space="preserve">, n°8, 2009, p. 14-20. </w:t>
      </w:r>
    </w:p>
    <w:p w14:paraId="699DF184"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33. Compte rendu de « Yannick Barthe, Le pouvoir d’indécision. La mise en politique des déchets nucléaires », </w:t>
      </w:r>
      <w:r w:rsidRPr="00595066">
        <w:rPr>
          <w:rFonts w:ascii="Palatino Linotype" w:hAnsi="Palatino Linotype"/>
          <w:bCs/>
          <w:i/>
          <w:sz w:val="24"/>
          <w:szCs w:val="24"/>
        </w:rPr>
        <w:t>Revue française de sociologie</w:t>
      </w:r>
      <w:r w:rsidRPr="00595066">
        <w:rPr>
          <w:rFonts w:ascii="Palatino Linotype" w:hAnsi="Palatino Linotype"/>
          <w:bCs/>
          <w:sz w:val="24"/>
          <w:szCs w:val="24"/>
        </w:rPr>
        <w:t xml:space="preserve">, 50 (1), 2009, p. 248-251. </w:t>
      </w:r>
    </w:p>
    <w:p w14:paraId="6B4739BB" w14:textId="77777777" w:rsidR="00281213" w:rsidRPr="00595066" w:rsidRDefault="00281213" w:rsidP="00CF28F4">
      <w:pPr>
        <w:pStyle w:val="Corpsdetexte"/>
        <w:spacing w:after="0"/>
        <w:ind w:left="0" w:right="0" w:firstLine="709"/>
        <w:rPr>
          <w:rFonts w:ascii="Palatino Linotype" w:hAnsi="Palatino Linotype"/>
          <w:bCs/>
          <w:sz w:val="24"/>
          <w:szCs w:val="24"/>
          <w:lang w:val="it-IT"/>
        </w:rPr>
      </w:pPr>
      <w:r w:rsidRPr="00595066">
        <w:rPr>
          <w:rFonts w:ascii="Palatino Linotype" w:hAnsi="Palatino Linotype"/>
          <w:bCs/>
          <w:sz w:val="24"/>
          <w:szCs w:val="24"/>
          <w:lang w:val="it-IT"/>
        </w:rPr>
        <w:t xml:space="preserve">32. </w:t>
      </w:r>
      <w:proofErr w:type="gramStart"/>
      <w:r w:rsidRPr="00595066">
        <w:rPr>
          <w:rFonts w:ascii="Palatino Linotype" w:hAnsi="Palatino Linotype"/>
          <w:bCs/>
          <w:sz w:val="24"/>
          <w:szCs w:val="24"/>
          <w:lang w:val="it-IT"/>
        </w:rPr>
        <w:t>« La</w:t>
      </w:r>
      <w:proofErr w:type="gramEnd"/>
      <w:r w:rsidRPr="00595066">
        <w:rPr>
          <w:rFonts w:ascii="Palatino Linotype" w:hAnsi="Palatino Linotype"/>
          <w:bCs/>
          <w:sz w:val="24"/>
          <w:szCs w:val="24"/>
          <w:lang w:val="it-IT"/>
        </w:rPr>
        <w:t xml:space="preserve"> politica urbana in Francia : una politica ambigua », </w:t>
      </w:r>
      <w:r w:rsidRPr="00595066">
        <w:rPr>
          <w:rFonts w:ascii="Palatino Linotype" w:hAnsi="Palatino Linotype"/>
          <w:bCs/>
          <w:i/>
          <w:sz w:val="24"/>
          <w:szCs w:val="24"/>
          <w:lang w:val="it-IT"/>
        </w:rPr>
        <w:t>Territorio</w:t>
      </w:r>
      <w:r w:rsidRPr="00595066">
        <w:rPr>
          <w:rFonts w:ascii="Palatino Linotype" w:hAnsi="Palatino Linotype"/>
          <w:bCs/>
          <w:sz w:val="24"/>
          <w:szCs w:val="24"/>
          <w:lang w:val="it-IT"/>
        </w:rPr>
        <w:t>, 46, 2008, p. 104-108.</w:t>
      </w:r>
    </w:p>
    <w:p w14:paraId="267EA08A"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31. « Les logiques de la réponse judiciaire à la délinquance des mineurs. Le poids des représentations professionnelles et des rapports institutionnels » (avec A.-C. Douillet), in F. Bailleau (dir.), </w:t>
      </w:r>
      <w:r w:rsidRPr="00595066">
        <w:rPr>
          <w:rFonts w:ascii="Palatino Linotype" w:hAnsi="Palatino Linotype"/>
          <w:bCs/>
          <w:i/>
          <w:sz w:val="24"/>
          <w:szCs w:val="24"/>
        </w:rPr>
        <w:t>Evolution ou rupture ? La justice des mineurs en question</w:t>
      </w:r>
      <w:r w:rsidRPr="00595066">
        <w:rPr>
          <w:rFonts w:ascii="Palatino Linotype" w:hAnsi="Palatino Linotype"/>
          <w:bCs/>
          <w:sz w:val="24"/>
          <w:szCs w:val="24"/>
        </w:rPr>
        <w:t>, Actes de la 16</w:t>
      </w:r>
      <w:r w:rsidRPr="00595066">
        <w:rPr>
          <w:rFonts w:ascii="Palatino Linotype" w:hAnsi="Palatino Linotype"/>
          <w:bCs/>
          <w:sz w:val="24"/>
          <w:szCs w:val="24"/>
          <w:vertAlign w:val="superscript"/>
        </w:rPr>
        <w:t>ème</w:t>
      </w:r>
      <w:r w:rsidRPr="00595066">
        <w:rPr>
          <w:rFonts w:ascii="Palatino Linotype" w:hAnsi="Palatino Linotype"/>
          <w:bCs/>
          <w:sz w:val="24"/>
          <w:szCs w:val="24"/>
        </w:rPr>
        <w:t xml:space="preserve"> conférence de l’association internationale de recherche en criminologie juvénile, 2008, p. 263-270.</w:t>
      </w:r>
    </w:p>
    <w:p w14:paraId="62E18D4C"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30. « Réformes institutionnelles : paradoxes, impasses, compromis. Introduction » (avec A.-C. Douillet), in F. Bailleau (dir.), </w:t>
      </w:r>
      <w:r w:rsidRPr="00595066">
        <w:rPr>
          <w:rFonts w:ascii="Palatino Linotype" w:hAnsi="Palatino Linotype"/>
          <w:bCs/>
          <w:i/>
          <w:sz w:val="24"/>
          <w:szCs w:val="24"/>
        </w:rPr>
        <w:t>Evolution ou rupture ? La justice des mineurs en question</w:t>
      </w:r>
      <w:r w:rsidRPr="00595066">
        <w:rPr>
          <w:rFonts w:ascii="Palatino Linotype" w:hAnsi="Palatino Linotype"/>
          <w:bCs/>
          <w:sz w:val="24"/>
          <w:szCs w:val="24"/>
        </w:rPr>
        <w:t>, Actes de la 16</w:t>
      </w:r>
      <w:r w:rsidRPr="00595066">
        <w:rPr>
          <w:rFonts w:ascii="Palatino Linotype" w:hAnsi="Palatino Linotype"/>
          <w:bCs/>
          <w:sz w:val="24"/>
          <w:szCs w:val="24"/>
          <w:vertAlign w:val="superscript"/>
        </w:rPr>
        <w:t>ème</w:t>
      </w:r>
      <w:r w:rsidRPr="00595066">
        <w:rPr>
          <w:rFonts w:ascii="Palatino Linotype" w:hAnsi="Palatino Linotype"/>
          <w:bCs/>
          <w:sz w:val="24"/>
          <w:szCs w:val="24"/>
        </w:rPr>
        <w:t xml:space="preserve"> conférence de l’association internationale de recherche en criminologie juvénile, 2008, p. 139-144.  </w:t>
      </w:r>
    </w:p>
    <w:p w14:paraId="01F67B2C"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29. « Demande de sécurité : des pressions sociales aux mobilisations institutionnelles » (avec T. Le Goff), </w:t>
      </w:r>
      <w:r w:rsidRPr="00595066">
        <w:rPr>
          <w:rFonts w:ascii="Palatino Linotype" w:hAnsi="Palatino Linotype"/>
          <w:bCs/>
          <w:i/>
          <w:sz w:val="24"/>
          <w:szCs w:val="24"/>
        </w:rPr>
        <w:t>Pouvoirs locaux</w:t>
      </w:r>
      <w:r w:rsidRPr="00595066">
        <w:rPr>
          <w:rFonts w:ascii="Palatino Linotype" w:hAnsi="Palatino Linotype"/>
          <w:bCs/>
          <w:sz w:val="24"/>
          <w:szCs w:val="24"/>
        </w:rPr>
        <w:t xml:space="preserve">, 78, 2008, p. 46-51. </w:t>
      </w:r>
    </w:p>
    <w:p w14:paraId="67E0034D"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28. « L’inflation budgétaire va se poursuivre » (avec T. Le Goff), entretien, </w:t>
      </w:r>
      <w:r w:rsidRPr="00595066">
        <w:rPr>
          <w:rFonts w:ascii="Palatino Linotype" w:hAnsi="Palatino Linotype"/>
          <w:bCs/>
          <w:i/>
          <w:sz w:val="24"/>
          <w:szCs w:val="24"/>
        </w:rPr>
        <w:t>La Gazette des Communes</w:t>
      </w:r>
      <w:r w:rsidRPr="00595066">
        <w:rPr>
          <w:rFonts w:ascii="Palatino Linotype" w:hAnsi="Palatino Linotype"/>
          <w:bCs/>
          <w:sz w:val="24"/>
          <w:szCs w:val="24"/>
        </w:rPr>
        <w:t xml:space="preserve">, 18 février 2008, p. 29. </w:t>
      </w:r>
    </w:p>
    <w:p w14:paraId="17EB8349" w14:textId="77777777" w:rsidR="00281213" w:rsidRPr="00595066" w:rsidRDefault="00281213" w:rsidP="00CF28F4">
      <w:pPr>
        <w:pStyle w:val="Corpsdetexte"/>
        <w:spacing w:after="0"/>
        <w:ind w:left="0" w:right="0" w:firstLine="709"/>
        <w:rPr>
          <w:rFonts w:ascii="Palatino Linotype" w:hAnsi="Palatino Linotype"/>
          <w:bCs/>
          <w:sz w:val="24"/>
          <w:szCs w:val="24"/>
        </w:rPr>
      </w:pPr>
      <w:r w:rsidRPr="00595066">
        <w:rPr>
          <w:rFonts w:ascii="Palatino Linotype" w:hAnsi="Palatino Linotype"/>
          <w:bCs/>
          <w:sz w:val="24"/>
          <w:szCs w:val="24"/>
        </w:rPr>
        <w:t xml:space="preserve">27. « Les émeutes en Ile-de-France: entre inégalités territoriales et stratégies institutionnelles », </w:t>
      </w:r>
      <w:r w:rsidRPr="00595066">
        <w:rPr>
          <w:rFonts w:ascii="Palatino Linotype" w:hAnsi="Palatino Linotype"/>
          <w:bCs/>
          <w:i/>
          <w:sz w:val="24"/>
          <w:szCs w:val="24"/>
        </w:rPr>
        <w:t>Pouvoirs locaux</w:t>
      </w:r>
      <w:r w:rsidRPr="00595066">
        <w:rPr>
          <w:rFonts w:ascii="Palatino Linotype" w:hAnsi="Palatino Linotype"/>
          <w:bCs/>
          <w:sz w:val="24"/>
          <w:szCs w:val="24"/>
        </w:rPr>
        <w:t xml:space="preserve">, 73, 2007, p. 83-87. </w:t>
      </w:r>
    </w:p>
    <w:p w14:paraId="411837A0"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26. « Les leçons du verre à moitié vide », </w:t>
      </w:r>
      <w:r w:rsidRPr="00595066">
        <w:rPr>
          <w:rFonts w:ascii="Palatino Linotype" w:hAnsi="Palatino Linotype"/>
          <w:i/>
          <w:sz w:val="24"/>
          <w:szCs w:val="24"/>
        </w:rPr>
        <w:t>Les cahiers du DSU</w:t>
      </w:r>
      <w:r w:rsidRPr="00595066">
        <w:rPr>
          <w:rFonts w:ascii="Palatino Linotype" w:hAnsi="Palatino Linotype"/>
          <w:sz w:val="24"/>
          <w:szCs w:val="24"/>
        </w:rPr>
        <w:t xml:space="preserve">, 2006, 45, p. 20-21. </w:t>
      </w:r>
    </w:p>
    <w:p w14:paraId="591AC02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25. « Compte rendu de « </w:t>
      </w:r>
      <w:r w:rsidRPr="00595066">
        <w:rPr>
          <w:rFonts w:ascii="Palatino Linotype" w:hAnsi="Palatino Linotype"/>
          <w:i/>
          <w:sz w:val="24"/>
          <w:szCs w:val="24"/>
        </w:rPr>
        <w:t xml:space="preserve">Handbook of crime prevention and community </w:t>
      </w:r>
      <w:proofErr w:type="spellStart"/>
      <w:r w:rsidRPr="00595066">
        <w:rPr>
          <w:rFonts w:ascii="Palatino Linotype" w:hAnsi="Palatino Linotype"/>
          <w:i/>
          <w:sz w:val="24"/>
          <w:szCs w:val="24"/>
        </w:rPr>
        <w:t>safety</w:t>
      </w:r>
      <w:proofErr w:type="spellEnd"/>
      <w:r w:rsidRPr="00595066">
        <w:rPr>
          <w:rFonts w:ascii="Palatino Linotype" w:hAnsi="Palatino Linotype"/>
          <w:sz w:val="24"/>
          <w:szCs w:val="24"/>
        </w:rPr>
        <w:t xml:space="preserve"> et </w:t>
      </w:r>
      <w:proofErr w:type="spellStart"/>
      <w:r w:rsidRPr="00595066">
        <w:rPr>
          <w:rFonts w:ascii="Palatino Linotype" w:hAnsi="Palatino Linotype"/>
          <w:i/>
          <w:sz w:val="24"/>
          <w:szCs w:val="24"/>
        </w:rPr>
        <w:t>Punishment</w:t>
      </w:r>
      <w:proofErr w:type="spellEnd"/>
      <w:r w:rsidRPr="00595066">
        <w:rPr>
          <w:rFonts w:ascii="Palatino Linotype" w:hAnsi="Palatino Linotype"/>
          <w:i/>
          <w:sz w:val="24"/>
          <w:szCs w:val="24"/>
        </w:rPr>
        <w:t xml:space="preserve"> and politics</w:t>
      </w:r>
      <w:r w:rsidRPr="00595066">
        <w:rPr>
          <w:rFonts w:ascii="Palatino Linotype" w:hAnsi="Palatino Linotype"/>
          <w:sz w:val="24"/>
          <w:szCs w:val="24"/>
        </w:rPr>
        <w:t xml:space="preserve"> », </w:t>
      </w:r>
      <w:r w:rsidRPr="00595066">
        <w:rPr>
          <w:rFonts w:ascii="Palatino Linotype" w:hAnsi="Palatino Linotype"/>
          <w:i/>
          <w:sz w:val="24"/>
          <w:szCs w:val="24"/>
        </w:rPr>
        <w:t>Les Cahiers de la sécurité intérieure</w:t>
      </w:r>
      <w:r w:rsidRPr="00595066">
        <w:rPr>
          <w:rFonts w:ascii="Palatino Linotype" w:hAnsi="Palatino Linotype"/>
          <w:sz w:val="24"/>
          <w:szCs w:val="24"/>
        </w:rPr>
        <w:t xml:space="preserve">, 63, 2006, p. 231-234. </w:t>
      </w:r>
    </w:p>
    <w:p w14:paraId="72498502"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24. « La politique de la ville : une politique paradoxale », </w:t>
      </w:r>
      <w:r w:rsidRPr="00595066">
        <w:rPr>
          <w:rFonts w:ascii="Palatino Linotype" w:hAnsi="Palatino Linotype"/>
          <w:i/>
          <w:sz w:val="24"/>
          <w:szCs w:val="24"/>
        </w:rPr>
        <w:t>Les cahiers du DSU</w:t>
      </w:r>
      <w:r w:rsidRPr="00595066">
        <w:rPr>
          <w:rFonts w:ascii="Palatino Linotype" w:hAnsi="Palatino Linotype"/>
          <w:sz w:val="24"/>
          <w:szCs w:val="24"/>
        </w:rPr>
        <w:t xml:space="preserve">, 2005, 43, p. 46-47. </w:t>
      </w:r>
    </w:p>
    <w:p w14:paraId="0980817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23. « Les enjeux culturels de la politique de la ville » (avec Ph. </w:t>
      </w:r>
      <w:proofErr w:type="spellStart"/>
      <w:r w:rsidRPr="00595066">
        <w:rPr>
          <w:rFonts w:ascii="Palatino Linotype" w:hAnsi="Palatino Linotype"/>
          <w:sz w:val="24"/>
          <w:szCs w:val="24"/>
        </w:rPr>
        <w:t>Chaudoir</w:t>
      </w:r>
      <w:proofErr w:type="spellEnd"/>
      <w:r w:rsidRPr="00595066">
        <w:rPr>
          <w:rFonts w:ascii="Palatino Linotype" w:hAnsi="Palatino Linotype"/>
          <w:sz w:val="24"/>
          <w:szCs w:val="24"/>
        </w:rPr>
        <w:t xml:space="preserve">), </w:t>
      </w:r>
      <w:r w:rsidRPr="00595066">
        <w:rPr>
          <w:rFonts w:ascii="Palatino Linotype" w:hAnsi="Palatino Linotype"/>
          <w:i/>
          <w:iCs/>
          <w:sz w:val="24"/>
          <w:szCs w:val="24"/>
        </w:rPr>
        <w:t>L’Observatoire</w:t>
      </w:r>
      <w:r w:rsidRPr="00595066">
        <w:rPr>
          <w:rFonts w:ascii="Palatino Linotype" w:hAnsi="Palatino Linotype"/>
          <w:sz w:val="24"/>
          <w:szCs w:val="24"/>
        </w:rPr>
        <w:t>, 27, 2005, p. 18-21.</w:t>
      </w:r>
    </w:p>
    <w:p w14:paraId="21F3365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22. « Filières constituées et enjeux de l’action interinstitutionnelle », in Coll., </w:t>
      </w:r>
      <w:r w:rsidRPr="00595066">
        <w:rPr>
          <w:rFonts w:ascii="Palatino Linotype" w:hAnsi="Palatino Linotype" w:cs="DIN-Bold"/>
          <w:bCs/>
          <w:i/>
          <w:sz w:val="24"/>
          <w:szCs w:val="24"/>
        </w:rPr>
        <w:t xml:space="preserve">Jeunes en grande difficulté : prise en charge </w:t>
      </w:r>
      <w:r w:rsidRPr="00595066">
        <w:rPr>
          <w:rFonts w:ascii="Palatino Linotype" w:hAnsi="Palatino Linotype" w:cs="DIN-Light"/>
          <w:i/>
          <w:sz w:val="24"/>
          <w:szCs w:val="24"/>
        </w:rPr>
        <w:t xml:space="preserve">concertée des </w:t>
      </w:r>
      <w:r w:rsidRPr="00595066">
        <w:rPr>
          <w:rFonts w:ascii="Palatino Linotype" w:hAnsi="Palatino Linotype" w:cs="DIN-Bold"/>
          <w:bCs/>
          <w:i/>
          <w:sz w:val="24"/>
          <w:szCs w:val="24"/>
        </w:rPr>
        <w:t>troubles psychiques</w:t>
      </w:r>
      <w:r w:rsidRPr="00595066">
        <w:rPr>
          <w:rFonts w:ascii="Palatino Linotype" w:hAnsi="Palatino Linotype" w:cs="DIN-Bold"/>
          <w:bCs/>
          <w:sz w:val="24"/>
          <w:szCs w:val="24"/>
        </w:rPr>
        <w:t>, Ministère de la justice/Ministère de la Santé et des solidarités, mai 2005, p. 45-50.</w:t>
      </w:r>
    </w:p>
    <w:p w14:paraId="0A78F42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21. « Coproduire la sécurité. Les chargés de mission prévention-sécurité dans la redéfinition des politiques locales de sécurité » (avec F. Bailleau, J. Faget et P. </w:t>
      </w:r>
      <w:proofErr w:type="spellStart"/>
      <w:r w:rsidRPr="00595066">
        <w:rPr>
          <w:rFonts w:ascii="Palatino Linotype" w:hAnsi="Palatino Linotype"/>
          <w:sz w:val="24"/>
          <w:szCs w:val="24"/>
        </w:rPr>
        <w:t>Pattegay</w:t>
      </w:r>
      <w:proofErr w:type="spellEnd"/>
      <w:r w:rsidRPr="00595066">
        <w:rPr>
          <w:rFonts w:ascii="Palatino Linotype" w:hAnsi="Palatino Linotype"/>
          <w:sz w:val="24"/>
          <w:szCs w:val="24"/>
        </w:rPr>
        <w:t xml:space="preserve">), </w:t>
      </w:r>
      <w:r w:rsidRPr="00595066">
        <w:rPr>
          <w:rFonts w:ascii="Palatino Linotype" w:hAnsi="Palatino Linotype"/>
          <w:i/>
          <w:sz w:val="24"/>
          <w:szCs w:val="24"/>
        </w:rPr>
        <w:t>Les Cahiers de la sécurité intérieure</w:t>
      </w:r>
      <w:r w:rsidRPr="00595066">
        <w:rPr>
          <w:rFonts w:ascii="Palatino Linotype" w:hAnsi="Palatino Linotype"/>
          <w:sz w:val="24"/>
          <w:szCs w:val="24"/>
        </w:rPr>
        <w:t xml:space="preserve">, 58, 2005, p. 239-246. </w:t>
      </w:r>
    </w:p>
    <w:p w14:paraId="5D3B9E1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20. « Témoignages de jeunes chercheurs » (avec Y. Barthe et A. Verjus), in A.-C. Douillet et J.-P. </w:t>
      </w:r>
      <w:proofErr w:type="spellStart"/>
      <w:r w:rsidRPr="00595066">
        <w:rPr>
          <w:rFonts w:ascii="Palatino Linotype" w:hAnsi="Palatino Linotype"/>
          <w:sz w:val="24"/>
          <w:szCs w:val="24"/>
        </w:rPr>
        <w:t>Zuanon</w:t>
      </w:r>
      <w:proofErr w:type="spellEnd"/>
      <w:r w:rsidRPr="00595066">
        <w:rPr>
          <w:rFonts w:ascii="Palatino Linotype" w:hAnsi="Palatino Linotype"/>
          <w:sz w:val="24"/>
          <w:szCs w:val="24"/>
        </w:rPr>
        <w:t xml:space="preserve"> (</w:t>
      </w:r>
      <w:proofErr w:type="spellStart"/>
      <w:r w:rsidRPr="00595066">
        <w:rPr>
          <w:rFonts w:ascii="Palatino Linotype" w:hAnsi="Palatino Linotype"/>
          <w:sz w:val="24"/>
          <w:szCs w:val="24"/>
        </w:rPr>
        <w:t>coord</w:t>
      </w:r>
      <w:proofErr w:type="spellEnd"/>
      <w:r w:rsidRPr="00595066">
        <w:rPr>
          <w:rFonts w:ascii="Palatino Linotype" w:hAnsi="Palatino Linotype"/>
          <w:sz w:val="24"/>
          <w:szCs w:val="24"/>
        </w:rPr>
        <w:t xml:space="preserve">.), </w:t>
      </w:r>
      <w:r w:rsidRPr="00595066">
        <w:rPr>
          <w:rFonts w:ascii="Palatino Linotype" w:hAnsi="Palatino Linotype"/>
          <w:i/>
          <w:iCs/>
          <w:sz w:val="24"/>
          <w:szCs w:val="24"/>
        </w:rPr>
        <w:t>Quarante ans de recherche en sciences sociales. Regards sur le CERAT 1963-2003</w:t>
      </w:r>
      <w:r w:rsidRPr="00595066">
        <w:rPr>
          <w:rFonts w:ascii="Palatino Linotype" w:hAnsi="Palatino Linotype"/>
          <w:sz w:val="24"/>
          <w:szCs w:val="24"/>
        </w:rPr>
        <w:t xml:space="preserve">, Grenoble, PUG, 2004, p. 205-226. </w:t>
      </w:r>
    </w:p>
    <w:p w14:paraId="532C9FF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19. « Apprentissage », in L. Boussaguet, S. Jacquot, P. Ravinet (dirs), </w:t>
      </w:r>
      <w:r w:rsidRPr="00595066">
        <w:rPr>
          <w:rFonts w:ascii="Palatino Linotype" w:hAnsi="Palatino Linotype"/>
          <w:i/>
          <w:iCs/>
          <w:sz w:val="24"/>
          <w:szCs w:val="24"/>
        </w:rPr>
        <w:t>Dictionnaire des politiques publiques</w:t>
      </w:r>
      <w:r w:rsidRPr="00595066">
        <w:rPr>
          <w:rFonts w:ascii="Palatino Linotype" w:hAnsi="Palatino Linotype"/>
          <w:sz w:val="24"/>
          <w:szCs w:val="24"/>
        </w:rPr>
        <w:t>, Paris, Presses de Sciences Po, 2004, p. 57-64.</w:t>
      </w:r>
    </w:p>
    <w:p w14:paraId="72027942" w14:textId="77777777" w:rsidR="00281213" w:rsidRPr="00154C79"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sz w:val="24"/>
          <w:szCs w:val="24"/>
        </w:rPr>
        <w:t xml:space="preserve">18. « Dynamique culturelle et développement urbain » (avec Ph. </w:t>
      </w:r>
      <w:proofErr w:type="spellStart"/>
      <w:r w:rsidRPr="00154C79">
        <w:rPr>
          <w:rFonts w:ascii="Palatino Linotype" w:hAnsi="Palatino Linotype"/>
          <w:sz w:val="24"/>
          <w:szCs w:val="24"/>
          <w:lang w:val="en-US"/>
        </w:rPr>
        <w:t>Chaudoir</w:t>
      </w:r>
      <w:proofErr w:type="spellEnd"/>
      <w:r w:rsidRPr="00154C79">
        <w:rPr>
          <w:rFonts w:ascii="Palatino Linotype" w:hAnsi="Palatino Linotype"/>
          <w:sz w:val="24"/>
          <w:szCs w:val="24"/>
          <w:lang w:val="en-US"/>
        </w:rPr>
        <w:t xml:space="preserve">), </w:t>
      </w:r>
      <w:proofErr w:type="spellStart"/>
      <w:r w:rsidRPr="00154C79">
        <w:rPr>
          <w:rFonts w:ascii="Palatino Linotype" w:hAnsi="Palatino Linotype"/>
          <w:i/>
          <w:iCs/>
          <w:sz w:val="24"/>
          <w:szCs w:val="24"/>
          <w:lang w:val="en-US"/>
        </w:rPr>
        <w:t>L’Observatoire</w:t>
      </w:r>
      <w:proofErr w:type="spellEnd"/>
      <w:r w:rsidRPr="00154C79">
        <w:rPr>
          <w:rFonts w:ascii="Palatino Linotype" w:hAnsi="Palatino Linotype"/>
          <w:sz w:val="24"/>
          <w:szCs w:val="24"/>
          <w:lang w:val="en-US"/>
        </w:rPr>
        <w:t xml:space="preserve">, 26, 2004, p. 13-16. </w:t>
      </w:r>
    </w:p>
    <w:p w14:paraId="63F2DCB3"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3B556F">
        <w:rPr>
          <w:rFonts w:ascii="Palatino Linotype" w:hAnsi="Palatino Linotype"/>
          <w:sz w:val="24"/>
          <w:szCs w:val="24"/>
          <w:lang w:val="en-US"/>
        </w:rPr>
        <w:lastRenderedPageBreak/>
        <w:t xml:space="preserve">17. “A French model for social prevention? </w:t>
      </w:r>
      <w:r w:rsidRPr="00595066">
        <w:rPr>
          <w:rFonts w:ascii="Palatino Linotype" w:hAnsi="Palatino Linotype"/>
          <w:sz w:val="24"/>
          <w:szCs w:val="24"/>
          <w:lang w:val="en-GB"/>
        </w:rPr>
        <w:t xml:space="preserve">New developments and strategies”, </w:t>
      </w:r>
      <w:r w:rsidRPr="00595066">
        <w:rPr>
          <w:rFonts w:ascii="Palatino Linotype" w:hAnsi="Palatino Linotype"/>
          <w:i/>
          <w:iCs/>
          <w:sz w:val="24"/>
          <w:szCs w:val="24"/>
          <w:lang w:val="en-GB"/>
        </w:rPr>
        <w:t>Community safety journal</w:t>
      </w:r>
      <w:r w:rsidRPr="00595066">
        <w:rPr>
          <w:rFonts w:ascii="Palatino Linotype" w:hAnsi="Palatino Linotype"/>
          <w:sz w:val="24"/>
          <w:szCs w:val="24"/>
          <w:lang w:val="en-GB"/>
        </w:rPr>
        <w:t xml:space="preserve">, 3 (1), January 2004 (Special edition: “Prevention and safety politics in Europe”), p. 9-15. </w:t>
      </w:r>
    </w:p>
    <w:p w14:paraId="7709A57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16. « Société civile et sécurité », in J.-C. Froment (dir.), </w:t>
      </w:r>
      <w:r w:rsidRPr="00595066">
        <w:rPr>
          <w:rFonts w:ascii="Palatino Linotype" w:hAnsi="Palatino Linotype"/>
          <w:i/>
          <w:sz w:val="24"/>
          <w:szCs w:val="24"/>
        </w:rPr>
        <w:t>Pratique de la sécurité locale</w:t>
      </w:r>
      <w:r w:rsidRPr="00595066">
        <w:rPr>
          <w:rFonts w:ascii="Palatino Linotype" w:hAnsi="Palatino Linotype"/>
          <w:sz w:val="24"/>
          <w:szCs w:val="24"/>
        </w:rPr>
        <w:t xml:space="preserve">,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w:t>
      </w:r>
    </w:p>
    <w:p w14:paraId="481D389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15. « Le département », in J.-C. Froment (dir.),</w:t>
      </w:r>
      <w:r w:rsidRPr="00595066">
        <w:rPr>
          <w:rFonts w:ascii="Palatino Linotype" w:hAnsi="Palatino Linotype"/>
          <w:i/>
          <w:sz w:val="24"/>
          <w:szCs w:val="24"/>
        </w:rPr>
        <w:t xml:space="preserve"> Pratique de la sécurité locale</w:t>
      </w:r>
      <w:r w:rsidRPr="00595066">
        <w:rPr>
          <w:rFonts w:ascii="Palatino Linotype" w:hAnsi="Palatino Linotype"/>
          <w:sz w:val="24"/>
          <w:szCs w:val="24"/>
        </w:rPr>
        <w:t xml:space="preserve">,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w:t>
      </w:r>
    </w:p>
    <w:p w14:paraId="2410F6F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14. « Les services municipaux de sécurité et/ou de prévention », in J.-C. Froment (dir.),</w:t>
      </w:r>
      <w:r w:rsidRPr="00595066">
        <w:rPr>
          <w:rFonts w:ascii="Palatino Linotype" w:hAnsi="Palatino Linotype"/>
          <w:i/>
          <w:sz w:val="24"/>
          <w:szCs w:val="24"/>
        </w:rPr>
        <w:t xml:space="preserve"> Pratique de la sécurité locale</w:t>
      </w:r>
      <w:r w:rsidRPr="00595066">
        <w:rPr>
          <w:rFonts w:ascii="Palatino Linotype" w:hAnsi="Palatino Linotype"/>
          <w:sz w:val="24"/>
          <w:szCs w:val="24"/>
        </w:rPr>
        <w:t xml:space="preserve">,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w:t>
      </w:r>
    </w:p>
    <w:p w14:paraId="39DF09B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13. « Les travailleurs sociaux », « La prévention de la délinquance », in J.-C. Froment (dir.),</w:t>
      </w:r>
      <w:r w:rsidRPr="00595066">
        <w:rPr>
          <w:rFonts w:ascii="Palatino Linotype" w:hAnsi="Palatino Linotype"/>
          <w:i/>
          <w:sz w:val="24"/>
          <w:szCs w:val="24"/>
        </w:rPr>
        <w:t xml:space="preserve"> Pratique de la sécurité locale</w:t>
      </w:r>
      <w:r w:rsidRPr="00595066">
        <w:rPr>
          <w:rFonts w:ascii="Palatino Linotype" w:hAnsi="Palatino Linotype"/>
          <w:sz w:val="24"/>
          <w:szCs w:val="24"/>
        </w:rPr>
        <w:t xml:space="preserve">,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w:t>
      </w:r>
    </w:p>
    <w:p w14:paraId="3C8597B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12. « La prévention de la délinquance », in J.-C. Froment (dir.),</w:t>
      </w:r>
      <w:r w:rsidRPr="00595066">
        <w:rPr>
          <w:rFonts w:ascii="Palatino Linotype" w:hAnsi="Palatino Linotype"/>
          <w:i/>
          <w:sz w:val="24"/>
          <w:szCs w:val="24"/>
        </w:rPr>
        <w:t xml:space="preserve"> Pratique de la sécurité locale</w:t>
      </w:r>
      <w:r w:rsidRPr="00595066">
        <w:rPr>
          <w:rFonts w:ascii="Palatino Linotype" w:hAnsi="Palatino Linotype"/>
          <w:sz w:val="24"/>
          <w:szCs w:val="24"/>
        </w:rPr>
        <w:t xml:space="preserve">,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w:t>
      </w:r>
    </w:p>
    <w:p w14:paraId="6C1A0B3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11. « Les agents de tranquillité publique et les métiers de la médiation », in </w:t>
      </w:r>
      <w:r w:rsidRPr="00595066">
        <w:rPr>
          <w:rFonts w:ascii="Palatino Linotype" w:hAnsi="Palatino Linotype"/>
          <w:i/>
          <w:sz w:val="24"/>
          <w:szCs w:val="24"/>
        </w:rPr>
        <w:t>Pratique de la sécurité locale</w:t>
      </w:r>
      <w:r w:rsidRPr="00595066">
        <w:rPr>
          <w:rFonts w:ascii="Palatino Linotype" w:hAnsi="Palatino Linotype"/>
          <w:sz w:val="24"/>
          <w:szCs w:val="24"/>
        </w:rPr>
        <w:t xml:space="preserve">, in J.-C. Froment (dir.), Paris, </w:t>
      </w:r>
      <w:proofErr w:type="spellStart"/>
      <w:r w:rsidRPr="00595066">
        <w:rPr>
          <w:rFonts w:ascii="Palatino Linotype" w:hAnsi="Palatino Linotype"/>
          <w:sz w:val="24"/>
          <w:szCs w:val="24"/>
        </w:rPr>
        <w:t>Editions</w:t>
      </w:r>
      <w:proofErr w:type="spellEnd"/>
      <w:r w:rsidRPr="00595066">
        <w:rPr>
          <w:rFonts w:ascii="Palatino Linotype" w:hAnsi="Palatino Linotype"/>
          <w:sz w:val="24"/>
          <w:szCs w:val="24"/>
        </w:rPr>
        <w:t xml:space="preserve"> Jurisclasseur, 2004, 6 p. </w:t>
      </w:r>
    </w:p>
    <w:p w14:paraId="3E2D1E9D"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10. « Les institutions facteurs de violences », in S. Roché (dir.), </w:t>
      </w:r>
      <w:r w:rsidRPr="00595066">
        <w:rPr>
          <w:rFonts w:ascii="Palatino Linotype" w:hAnsi="Palatino Linotype"/>
          <w:i/>
          <w:iCs/>
          <w:sz w:val="24"/>
          <w:szCs w:val="24"/>
        </w:rPr>
        <w:t>En quête de sécurité</w:t>
      </w:r>
      <w:r w:rsidRPr="00595066">
        <w:rPr>
          <w:rFonts w:ascii="Palatino Linotype" w:hAnsi="Palatino Linotype"/>
          <w:sz w:val="24"/>
          <w:szCs w:val="24"/>
        </w:rPr>
        <w:t xml:space="preserve">, Paris, Armand Colin, 2003, p. 115-121. </w:t>
      </w:r>
    </w:p>
    <w:p w14:paraId="63FC3A9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9. « Médias et violence : comptes rendus médiatiques de l’insécurité », in S. Roché (dir.), </w:t>
      </w:r>
      <w:r w:rsidRPr="00595066">
        <w:rPr>
          <w:rFonts w:ascii="Palatino Linotype" w:hAnsi="Palatino Linotype"/>
          <w:i/>
          <w:iCs/>
          <w:sz w:val="24"/>
          <w:szCs w:val="24"/>
        </w:rPr>
        <w:t>En quête de sécurité</w:t>
      </w:r>
      <w:r w:rsidRPr="00595066">
        <w:rPr>
          <w:rFonts w:ascii="Palatino Linotype" w:hAnsi="Palatino Linotype"/>
          <w:sz w:val="24"/>
          <w:szCs w:val="24"/>
        </w:rPr>
        <w:t xml:space="preserve">, Paris, Armand Colin, 2003, p. 189-197. </w:t>
      </w:r>
    </w:p>
    <w:p w14:paraId="5E60664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8. « L’ordonnance de 1945 et la justice des mineurs », in S. Roché (dir.), </w:t>
      </w:r>
      <w:r w:rsidRPr="00595066">
        <w:rPr>
          <w:rFonts w:ascii="Palatino Linotype" w:hAnsi="Palatino Linotype"/>
          <w:i/>
          <w:iCs/>
          <w:sz w:val="24"/>
          <w:szCs w:val="24"/>
        </w:rPr>
        <w:t>En quête de sécurité</w:t>
      </w:r>
      <w:r w:rsidRPr="00595066">
        <w:rPr>
          <w:rFonts w:ascii="Palatino Linotype" w:hAnsi="Palatino Linotype"/>
          <w:sz w:val="24"/>
          <w:szCs w:val="24"/>
        </w:rPr>
        <w:t>, Paris, Armand Colin, 2003, p. 235-239.</w:t>
      </w:r>
    </w:p>
    <w:p w14:paraId="333FBCA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7. « A propos de </w:t>
      </w:r>
      <w:r w:rsidRPr="00595066">
        <w:rPr>
          <w:rFonts w:ascii="Palatino Linotype" w:hAnsi="Palatino Linotype"/>
          <w:i/>
          <w:sz w:val="24"/>
          <w:szCs w:val="24"/>
        </w:rPr>
        <w:t>Associations. Un nouvel âge de la participation ?</w:t>
      </w:r>
      <w:r w:rsidRPr="00595066">
        <w:rPr>
          <w:rFonts w:ascii="Palatino Linotype" w:hAnsi="Palatino Linotype"/>
          <w:sz w:val="24"/>
          <w:szCs w:val="24"/>
        </w:rPr>
        <w:t xml:space="preserve"> de M. </w:t>
      </w:r>
      <w:proofErr w:type="spellStart"/>
      <w:r w:rsidRPr="00595066">
        <w:rPr>
          <w:rFonts w:ascii="Palatino Linotype" w:hAnsi="Palatino Linotype"/>
          <w:sz w:val="24"/>
          <w:szCs w:val="24"/>
        </w:rPr>
        <w:t>Barthelémy</w:t>
      </w:r>
      <w:proofErr w:type="spellEnd"/>
      <w:r w:rsidRPr="00595066">
        <w:rPr>
          <w:rFonts w:ascii="Palatino Linotype" w:hAnsi="Palatino Linotype"/>
          <w:sz w:val="24"/>
          <w:szCs w:val="24"/>
        </w:rPr>
        <w:t xml:space="preserve"> », </w:t>
      </w:r>
      <w:r w:rsidRPr="00595066">
        <w:rPr>
          <w:rFonts w:ascii="Palatino Linotype" w:hAnsi="Palatino Linotype"/>
          <w:i/>
          <w:sz w:val="24"/>
          <w:szCs w:val="24"/>
        </w:rPr>
        <w:t xml:space="preserve">Revue française de science politique, </w:t>
      </w:r>
      <w:r w:rsidRPr="00595066">
        <w:rPr>
          <w:rFonts w:ascii="Palatino Linotype" w:hAnsi="Palatino Linotype"/>
          <w:sz w:val="24"/>
          <w:szCs w:val="24"/>
        </w:rPr>
        <w:t>51 (1-2), 2001, p. 303-306.</w:t>
      </w:r>
    </w:p>
    <w:p w14:paraId="2F363CB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6. « Le sport dans les quartiers : mobilisations et ambivalences », </w:t>
      </w:r>
      <w:r w:rsidRPr="00595066">
        <w:rPr>
          <w:rFonts w:ascii="Palatino Linotype" w:hAnsi="Palatino Linotype"/>
          <w:i/>
          <w:sz w:val="24"/>
          <w:szCs w:val="24"/>
        </w:rPr>
        <w:t>Pouvoirs locaux</w:t>
      </w:r>
      <w:r w:rsidRPr="00595066">
        <w:rPr>
          <w:rFonts w:ascii="Palatino Linotype" w:hAnsi="Palatino Linotype"/>
          <w:sz w:val="24"/>
          <w:szCs w:val="24"/>
        </w:rPr>
        <w:t xml:space="preserve">, 49, II/2001, p. 67-71. </w:t>
      </w:r>
    </w:p>
    <w:p w14:paraId="4EC4530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5. « De l’exclusion à la coproduction de l’action publique. Nouvelles définitions de la question sociale », dans G. </w:t>
      </w:r>
      <w:proofErr w:type="spellStart"/>
      <w:r w:rsidRPr="00595066">
        <w:rPr>
          <w:rFonts w:ascii="Palatino Linotype" w:hAnsi="Palatino Linotype"/>
          <w:sz w:val="24"/>
          <w:szCs w:val="24"/>
        </w:rPr>
        <w:t>Ninot</w:t>
      </w:r>
      <w:proofErr w:type="spellEnd"/>
      <w:r w:rsidRPr="00595066">
        <w:rPr>
          <w:rFonts w:ascii="Palatino Linotype" w:hAnsi="Palatino Linotype"/>
          <w:sz w:val="24"/>
          <w:szCs w:val="24"/>
        </w:rPr>
        <w:t xml:space="preserve"> et C. </w:t>
      </w:r>
      <w:proofErr w:type="spellStart"/>
      <w:r w:rsidRPr="00595066">
        <w:rPr>
          <w:rFonts w:ascii="Palatino Linotype" w:hAnsi="Palatino Linotype"/>
          <w:sz w:val="24"/>
          <w:szCs w:val="24"/>
        </w:rPr>
        <w:t>Maïano</w:t>
      </w:r>
      <w:proofErr w:type="spellEnd"/>
      <w:r w:rsidRPr="00595066">
        <w:rPr>
          <w:rFonts w:ascii="Palatino Linotype" w:hAnsi="Palatino Linotype"/>
          <w:sz w:val="24"/>
          <w:szCs w:val="24"/>
        </w:rPr>
        <w:t xml:space="preserve"> (dir.), </w:t>
      </w:r>
      <w:r w:rsidRPr="00595066">
        <w:rPr>
          <w:rFonts w:ascii="Palatino Linotype" w:hAnsi="Palatino Linotype"/>
          <w:i/>
          <w:sz w:val="24"/>
          <w:szCs w:val="24"/>
        </w:rPr>
        <w:t xml:space="preserve">Eléments pour la construction d’un projet d’Education Physique en Institut Médico-Educatif, </w:t>
      </w:r>
      <w:r w:rsidRPr="00595066">
        <w:rPr>
          <w:rFonts w:ascii="Palatino Linotype" w:hAnsi="Palatino Linotype"/>
          <w:sz w:val="24"/>
          <w:szCs w:val="24"/>
        </w:rPr>
        <w:t xml:space="preserve">Nice, CLARRIS, 2001, p. 23-43. </w:t>
      </w:r>
    </w:p>
    <w:p w14:paraId="5CB335B9" w14:textId="77777777" w:rsidR="00281213" w:rsidRPr="00595066" w:rsidRDefault="00281213" w:rsidP="00CF28F4">
      <w:pPr>
        <w:pStyle w:val="Corpsdetexte"/>
        <w:spacing w:after="0"/>
        <w:ind w:left="0" w:right="0" w:firstLine="709"/>
        <w:rPr>
          <w:rFonts w:ascii="Palatino Linotype" w:hAnsi="Palatino Linotype"/>
          <w:sz w:val="24"/>
          <w:szCs w:val="24"/>
          <w:lang w:val="it-IT"/>
        </w:rPr>
      </w:pPr>
      <w:r w:rsidRPr="00595066">
        <w:rPr>
          <w:rFonts w:ascii="Palatino Linotype" w:hAnsi="Palatino Linotype"/>
          <w:sz w:val="24"/>
          <w:szCs w:val="24"/>
          <w:lang w:val="it-IT"/>
        </w:rPr>
        <w:t xml:space="preserve">4. </w:t>
      </w:r>
      <w:proofErr w:type="gramStart"/>
      <w:r w:rsidRPr="00595066">
        <w:rPr>
          <w:rFonts w:ascii="Palatino Linotype" w:hAnsi="Palatino Linotype"/>
          <w:sz w:val="24"/>
          <w:szCs w:val="24"/>
          <w:lang w:val="it-IT"/>
        </w:rPr>
        <w:t>« La</w:t>
      </w:r>
      <w:proofErr w:type="gramEnd"/>
      <w:r w:rsidRPr="00595066">
        <w:rPr>
          <w:rFonts w:ascii="Palatino Linotype" w:hAnsi="Palatino Linotype"/>
          <w:sz w:val="24"/>
          <w:szCs w:val="24"/>
          <w:lang w:val="it-IT"/>
        </w:rPr>
        <w:t xml:space="preserve"> territorializzazione delle politiche sociali in Francia : tra riscoperta e incertezze », </w:t>
      </w:r>
      <w:r w:rsidRPr="00595066">
        <w:rPr>
          <w:rFonts w:ascii="Palatino Linotype" w:hAnsi="Palatino Linotype"/>
          <w:i/>
          <w:sz w:val="24"/>
          <w:szCs w:val="24"/>
          <w:lang w:val="it-IT"/>
        </w:rPr>
        <w:t>Territorio</w:t>
      </w:r>
      <w:r w:rsidRPr="00595066">
        <w:rPr>
          <w:rFonts w:ascii="Palatino Linotype" w:hAnsi="Palatino Linotype"/>
          <w:sz w:val="24"/>
          <w:szCs w:val="24"/>
          <w:lang w:val="it-IT"/>
        </w:rPr>
        <w:t xml:space="preserve">, 19, 2001, p. 56-60. </w:t>
      </w:r>
    </w:p>
    <w:p w14:paraId="6220DAC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3. « Sport et quartier. Des partenaires entre association et rivalité », </w:t>
      </w:r>
      <w:r w:rsidRPr="00595066">
        <w:rPr>
          <w:rFonts w:ascii="Palatino Linotype" w:hAnsi="Palatino Linotype"/>
          <w:i/>
          <w:sz w:val="24"/>
          <w:szCs w:val="24"/>
        </w:rPr>
        <w:t>En jeu. Une autre idée du sport</w:t>
      </w:r>
      <w:r w:rsidRPr="00595066">
        <w:rPr>
          <w:rFonts w:ascii="Palatino Linotype" w:hAnsi="Palatino Linotype"/>
          <w:sz w:val="24"/>
          <w:szCs w:val="24"/>
        </w:rPr>
        <w:t xml:space="preserve">, 346, 2001, p. 20-21. </w:t>
      </w:r>
    </w:p>
    <w:p w14:paraId="2176566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2.</w:t>
      </w:r>
      <w:r w:rsidRPr="00595066">
        <w:rPr>
          <w:rFonts w:ascii="Palatino Linotype" w:hAnsi="Palatino Linotype"/>
          <w:i/>
          <w:sz w:val="24"/>
          <w:szCs w:val="24"/>
        </w:rPr>
        <w:t xml:space="preserve"> « </w:t>
      </w:r>
      <w:r w:rsidRPr="00595066">
        <w:rPr>
          <w:rFonts w:ascii="Palatino Linotype" w:hAnsi="Palatino Linotype"/>
          <w:sz w:val="24"/>
          <w:szCs w:val="24"/>
        </w:rPr>
        <w:t xml:space="preserve">Sport et quartier. Les ambivalences des nouveaux partenariats urbains », dans </w:t>
      </w:r>
      <w:r w:rsidRPr="00595066">
        <w:rPr>
          <w:rFonts w:ascii="Palatino Linotype" w:hAnsi="Palatino Linotype"/>
          <w:i/>
          <w:sz w:val="24"/>
          <w:szCs w:val="24"/>
        </w:rPr>
        <w:t>Territoires et développement local,</w:t>
      </w:r>
      <w:r w:rsidRPr="00595066">
        <w:rPr>
          <w:rFonts w:ascii="Palatino Linotype" w:hAnsi="Palatino Linotype"/>
          <w:sz w:val="24"/>
          <w:szCs w:val="24"/>
        </w:rPr>
        <w:t xml:space="preserve"> Actes du Colloque de l’Université d'été sportive de l'UFOLEP-USEP, 2000, p. 85-97. </w:t>
      </w:r>
    </w:p>
    <w:p w14:paraId="53DD207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1. « Pauvreté urbaine », </w:t>
      </w:r>
      <w:r w:rsidRPr="00595066">
        <w:rPr>
          <w:rFonts w:ascii="Palatino Linotype" w:hAnsi="Palatino Linotype"/>
          <w:i/>
          <w:sz w:val="24"/>
          <w:szCs w:val="24"/>
        </w:rPr>
        <w:t>Pôle Sud</w:t>
      </w:r>
      <w:r w:rsidRPr="00595066">
        <w:rPr>
          <w:rFonts w:ascii="Palatino Linotype" w:hAnsi="Palatino Linotype"/>
          <w:sz w:val="24"/>
          <w:szCs w:val="24"/>
        </w:rPr>
        <w:t>, 10, 1999, p. 131-134.</w:t>
      </w:r>
    </w:p>
    <w:p w14:paraId="6532F215" w14:textId="77777777" w:rsidR="00281213" w:rsidRDefault="00281213" w:rsidP="00CF28F4">
      <w:pPr>
        <w:pStyle w:val="Corpsdetexte"/>
        <w:spacing w:after="0"/>
        <w:ind w:left="0" w:right="0" w:firstLine="709"/>
        <w:rPr>
          <w:rFonts w:ascii="Palatino Linotype" w:hAnsi="Palatino Linotype"/>
          <w:sz w:val="24"/>
          <w:szCs w:val="24"/>
        </w:rPr>
      </w:pPr>
    </w:p>
    <w:p w14:paraId="6E7DF7B4" w14:textId="77777777" w:rsidR="00281213" w:rsidRPr="00595066" w:rsidRDefault="00281213" w:rsidP="00CF28F4">
      <w:pPr>
        <w:pStyle w:val="Corpsdetexte"/>
        <w:spacing w:after="0"/>
        <w:ind w:left="0" w:right="0" w:firstLine="709"/>
        <w:rPr>
          <w:rFonts w:ascii="Palatino Linotype" w:hAnsi="Palatino Linotype"/>
          <w:sz w:val="24"/>
          <w:szCs w:val="24"/>
        </w:rPr>
      </w:pPr>
    </w:p>
    <w:p w14:paraId="719499B1" w14:textId="77777777" w:rsidR="00281213" w:rsidRPr="00595066" w:rsidRDefault="00281213" w:rsidP="00CF28F4">
      <w:pPr>
        <w:pStyle w:val="Corpsdetexte"/>
        <w:spacing w:after="0"/>
        <w:ind w:left="0" w:right="0" w:firstLine="709"/>
        <w:rPr>
          <w:rFonts w:ascii="Palatino Linotype" w:hAnsi="Palatino Linotype"/>
          <w:b/>
          <w:smallCaps/>
          <w:sz w:val="24"/>
          <w:szCs w:val="24"/>
          <w:u w:val="single"/>
        </w:rPr>
      </w:pPr>
      <w:r w:rsidRPr="00595066">
        <w:rPr>
          <w:rFonts w:ascii="Palatino Linotype" w:hAnsi="Palatino Linotype"/>
          <w:b/>
          <w:smallCaps/>
          <w:sz w:val="24"/>
          <w:szCs w:val="24"/>
          <w:u w:val="single"/>
        </w:rPr>
        <w:t>Travaux de recherches</w:t>
      </w:r>
    </w:p>
    <w:p w14:paraId="6CD90B51" w14:textId="77777777" w:rsidR="00281213" w:rsidRPr="005450DD" w:rsidRDefault="00281213" w:rsidP="00CF28F4">
      <w:pPr>
        <w:pStyle w:val="Corpsdetexte"/>
        <w:spacing w:after="0"/>
        <w:ind w:left="0" w:right="0" w:firstLine="709"/>
        <w:rPr>
          <w:rFonts w:ascii="Palatino Linotype" w:hAnsi="Palatino Linotype"/>
          <w:sz w:val="24"/>
          <w:szCs w:val="24"/>
        </w:rPr>
      </w:pPr>
      <w:r w:rsidRPr="005450DD">
        <w:rPr>
          <w:rFonts w:ascii="Palatino Linotype" w:hAnsi="Palatino Linotype"/>
          <w:sz w:val="24"/>
          <w:szCs w:val="24"/>
        </w:rPr>
        <w:t>- « Etudiants et police. Une étude par questionnaire auprès des étudiants de l’Université de Versailles Saint Quentin en Yvelines » (avec J. Gauthier), 2016-.</w:t>
      </w:r>
    </w:p>
    <w:p w14:paraId="5D94118B" w14:textId="77777777" w:rsidR="00281213" w:rsidRDefault="00281213" w:rsidP="00CF28F4">
      <w:pPr>
        <w:pStyle w:val="Corpsdetexte"/>
        <w:spacing w:after="0"/>
        <w:ind w:left="0" w:right="0" w:firstLine="709"/>
        <w:rPr>
          <w:rFonts w:ascii="Palatino Linotype" w:hAnsi="Palatino Linotype"/>
          <w:b/>
          <w:sz w:val="24"/>
          <w:szCs w:val="24"/>
        </w:rPr>
      </w:pPr>
      <w:r w:rsidRPr="005450DD">
        <w:rPr>
          <w:rFonts w:ascii="Palatino Linotype" w:hAnsi="Palatino Linotype"/>
          <w:sz w:val="24"/>
          <w:szCs w:val="24"/>
        </w:rPr>
        <w:lastRenderedPageBreak/>
        <w:t>- « Les Délégués à la cohésion police-population » (avec F. Jobard, C. Gayet, A. Maret), 2016-.</w:t>
      </w:r>
      <w:r>
        <w:rPr>
          <w:rFonts w:ascii="Palatino Linotype" w:hAnsi="Palatino Linotype"/>
          <w:b/>
          <w:sz w:val="24"/>
          <w:szCs w:val="24"/>
        </w:rPr>
        <w:t xml:space="preserve"> </w:t>
      </w:r>
    </w:p>
    <w:p w14:paraId="1471E9B9" w14:textId="77777777" w:rsidR="00281213" w:rsidRPr="00595066" w:rsidRDefault="00281213" w:rsidP="00CF28F4">
      <w:pPr>
        <w:pStyle w:val="Corpsdetexte"/>
        <w:spacing w:after="0"/>
        <w:ind w:left="0" w:right="0" w:firstLine="709"/>
        <w:rPr>
          <w:rFonts w:ascii="Palatino Linotype" w:hAnsi="Palatino Linotype"/>
          <w:sz w:val="24"/>
          <w:szCs w:val="24"/>
        </w:rPr>
      </w:pPr>
      <w:r>
        <w:rPr>
          <w:rFonts w:ascii="Palatino Linotype" w:hAnsi="Palatino Linotype"/>
          <w:b/>
          <w:sz w:val="24"/>
          <w:szCs w:val="24"/>
        </w:rPr>
        <w:t xml:space="preserve">- </w:t>
      </w:r>
      <w:r w:rsidRPr="00595066">
        <w:rPr>
          <w:rFonts w:ascii="Palatino Linotype" w:hAnsi="Palatino Linotype"/>
          <w:sz w:val="24"/>
          <w:szCs w:val="24"/>
        </w:rPr>
        <w:t xml:space="preserve">« L’introduction des normes et outils managériaux dans les polices (comparaison franco-britannique) », </w:t>
      </w:r>
      <w:r>
        <w:rPr>
          <w:rFonts w:ascii="Palatino Linotype" w:hAnsi="Palatino Linotype"/>
          <w:sz w:val="24"/>
          <w:szCs w:val="24"/>
        </w:rPr>
        <w:t>Responsable ANR Jeune chercheur (2012-2014).</w:t>
      </w:r>
      <w:r w:rsidRPr="00595066">
        <w:rPr>
          <w:rFonts w:ascii="Palatino Linotype" w:hAnsi="Palatino Linotype"/>
          <w:sz w:val="24"/>
          <w:szCs w:val="24"/>
        </w:rPr>
        <w:t xml:space="preserve"> </w:t>
      </w:r>
    </w:p>
    <w:p w14:paraId="71202B1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Police and adolescents in multi-ethnic societies » (participation à l’ANR franco-allemande, Polis, coresponsabilité Max Planck Institut/Pacte-Sciences Po Grenoble), en charge du suivi des travaux de terrains qualitatifs (observation directe et entretiens avec les forces de police), 2009-201</w:t>
      </w:r>
      <w:r>
        <w:rPr>
          <w:rFonts w:ascii="Palatino Linotype" w:hAnsi="Palatino Linotype"/>
          <w:sz w:val="24"/>
          <w:szCs w:val="24"/>
        </w:rPr>
        <w:t>3</w:t>
      </w:r>
      <w:r w:rsidRPr="00595066">
        <w:rPr>
          <w:rFonts w:ascii="Palatino Linotype" w:hAnsi="Palatino Linotype"/>
          <w:sz w:val="24"/>
          <w:szCs w:val="24"/>
        </w:rPr>
        <w:t xml:space="preserve">. </w:t>
      </w:r>
    </w:p>
    <w:p w14:paraId="7A21AC67" w14:textId="77777777" w:rsidR="00281213" w:rsidRPr="00F50FEA" w:rsidRDefault="00281213" w:rsidP="00CF28F4">
      <w:pPr>
        <w:pStyle w:val="Corpsdetexte"/>
        <w:spacing w:after="0"/>
        <w:ind w:left="0" w:right="0" w:firstLine="709"/>
        <w:rPr>
          <w:rFonts w:ascii="Palatino Linotype" w:hAnsi="Palatino Linotype"/>
          <w:sz w:val="24"/>
          <w:szCs w:val="24"/>
        </w:rPr>
      </w:pPr>
      <w:r w:rsidRPr="00F50FEA">
        <w:rPr>
          <w:rFonts w:ascii="Palatino Linotype" w:hAnsi="Palatino Linotype"/>
          <w:sz w:val="24"/>
          <w:szCs w:val="24"/>
        </w:rPr>
        <w:t xml:space="preserve">- </w:t>
      </w:r>
      <w:r w:rsidRPr="00F50FEA">
        <w:rPr>
          <w:rFonts w:ascii="Palatino Linotype" w:hAnsi="Palatino Linotype"/>
          <w:i/>
          <w:sz w:val="24"/>
          <w:szCs w:val="24"/>
        </w:rPr>
        <w:t>Evaluation de l’activité des correspondants de nuit de la Ville de Paris</w:t>
      </w:r>
      <w:r w:rsidRPr="00F50FEA">
        <w:rPr>
          <w:rFonts w:ascii="Palatino Linotype" w:hAnsi="Palatino Linotype"/>
          <w:sz w:val="24"/>
          <w:szCs w:val="24"/>
        </w:rPr>
        <w:t xml:space="preserve"> (avec P. Benec’h-Le Roux), rapport mairie de Paris/CESDIP, octobre 2011. </w:t>
      </w:r>
    </w:p>
    <w:p w14:paraId="78DFDB48" w14:textId="77777777" w:rsidR="00281213" w:rsidRPr="00595066"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b/>
          <w:sz w:val="24"/>
          <w:szCs w:val="24"/>
          <w:lang w:val="en-US"/>
        </w:rPr>
        <w:t xml:space="preserve">- </w:t>
      </w:r>
      <w:r w:rsidRPr="00595066">
        <w:rPr>
          <w:rFonts w:ascii="Palatino Linotype" w:hAnsi="Palatino Linotype" w:cs="TrebuchetMS-Italic"/>
          <w:i/>
          <w:iCs/>
          <w:sz w:val="24"/>
          <w:szCs w:val="24"/>
          <w:lang w:val="en-US"/>
        </w:rPr>
        <w:t xml:space="preserve">Understanding the EU's Council of Ministers through its committees: Existing knowledge and new directions for research </w:t>
      </w:r>
      <w:r w:rsidRPr="00595066">
        <w:rPr>
          <w:rFonts w:ascii="Palatino Linotype" w:hAnsi="Palatino Linotype" w:cs="TrebuchetMS-Italic"/>
          <w:iCs/>
          <w:sz w:val="24"/>
          <w:szCs w:val="24"/>
          <w:lang w:val="en-US"/>
        </w:rPr>
        <w:t>(avec A. Smith), Cahiers de recherché Spirit, January 2011 (</w:t>
      </w:r>
      <w:proofErr w:type="spellStart"/>
      <w:r w:rsidRPr="00595066">
        <w:rPr>
          <w:rFonts w:ascii="Palatino Linotype" w:hAnsi="Palatino Linotype" w:cs="TrebuchetMS-Italic"/>
          <w:iCs/>
          <w:sz w:val="24"/>
          <w:szCs w:val="24"/>
          <w:lang w:val="en-US"/>
        </w:rPr>
        <w:t>téléchargeable</w:t>
      </w:r>
      <w:proofErr w:type="spellEnd"/>
      <w:r w:rsidRPr="00595066">
        <w:rPr>
          <w:rFonts w:ascii="Palatino Linotype" w:hAnsi="Palatino Linotype" w:cs="TrebuchetMS-Italic"/>
          <w:iCs/>
          <w:sz w:val="24"/>
          <w:szCs w:val="24"/>
          <w:lang w:val="en-US"/>
        </w:rPr>
        <w:t xml:space="preserve"> à http://www.durkheim.sciencespobordeaux.fr/Cahiers%20de%20SPIRIT_7/Cahiers%20de%20Spirit_7_Smith_Maillard.pdf). </w:t>
      </w:r>
    </w:p>
    <w:p w14:paraId="3EEC60B4"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w:t>
      </w:r>
      <w:r w:rsidRPr="00595066">
        <w:rPr>
          <w:rFonts w:ascii="Palatino Linotype" w:hAnsi="Palatino Linotype"/>
          <w:i/>
          <w:sz w:val="24"/>
          <w:szCs w:val="24"/>
          <w:lang w:val="en-GB"/>
        </w:rPr>
        <w:t>Establishing regular consultation mechanisms with civil society. The case of France</w:t>
      </w:r>
      <w:r w:rsidRPr="00595066">
        <w:rPr>
          <w:rFonts w:ascii="Palatino Linotype" w:hAnsi="Palatino Linotype"/>
          <w:sz w:val="24"/>
          <w:szCs w:val="24"/>
          <w:lang w:val="en-GB"/>
        </w:rPr>
        <w:t xml:space="preserve">, Report for the UNDP, ‘Improvement of Civilian Oversight of the Internal Security Sector”, May 2010. </w:t>
      </w:r>
    </w:p>
    <w:p w14:paraId="0D46A380"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w:t>
      </w:r>
      <w:r w:rsidRPr="00595066">
        <w:rPr>
          <w:rFonts w:ascii="Palatino Linotype" w:hAnsi="Palatino Linotype"/>
          <w:i/>
          <w:sz w:val="24"/>
          <w:szCs w:val="24"/>
          <w:lang w:val="en-GB"/>
        </w:rPr>
        <w:t>Assessment of recruitment and training in France</w:t>
      </w:r>
      <w:r w:rsidRPr="00595066">
        <w:rPr>
          <w:rFonts w:ascii="Palatino Linotype" w:hAnsi="Palatino Linotype"/>
          <w:sz w:val="24"/>
          <w:szCs w:val="24"/>
          <w:lang w:val="en-GB"/>
        </w:rPr>
        <w:t xml:space="preserve">, Report for the UNDP, ‘Improvement of Civilian Oversight of the Internal Security Sector”, </w:t>
      </w:r>
      <w:proofErr w:type="spellStart"/>
      <w:r w:rsidRPr="00595066">
        <w:rPr>
          <w:rFonts w:ascii="Palatino Linotype" w:hAnsi="Palatino Linotype"/>
          <w:sz w:val="24"/>
          <w:szCs w:val="24"/>
          <w:lang w:val="en-GB"/>
        </w:rPr>
        <w:t>Juin</w:t>
      </w:r>
      <w:proofErr w:type="spellEnd"/>
      <w:r w:rsidRPr="00595066">
        <w:rPr>
          <w:rFonts w:ascii="Palatino Linotype" w:hAnsi="Palatino Linotype"/>
          <w:sz w:val="24"/>
          <w:szCs w:val="24"/>
          <w:lang w:val="en-GB"/>
        </w:rPr>
        <w:t xml:space="preserve"> 2009. </w:t>
      </w:r>
    </w:p>
    <w:p w14:paraId="69FB0B43" w14:textId="77777777" w:rsidR="00281213" w:rsidRPr="00595066"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sz w:val="24"/>
          <w:szCs w:val="24"/>
          <w:lang w:val="en-US"/>
        </w:rPr>
        <w:t xml:space="preserve">- « Diagnostic du quartier </w:t>
      </w:r>
      <w:proofErr w:type="spellStart"/>
      <w:r w:rsidRPr="00595066">
        <w:rPr>
          <w:rFonts w:ascii="Palatino Linotype" w:hAnsi="Palatino Linotype"/>
          <w:sz w:val="24"/>
          <w:szCs w:val="24"/>
          <w:lang w:val="en-US"/>
        </w:rPr>
        <w:t>Mitry-Ambourget</w:t>
      </w:r>
      <w:proofErr w:type="spellEnd"/>
      <w:r w:rsidRPr="00595066">
        <w:rPr>
          <w:rFonts w:ascii="Palatino Linotype" w:hAnsi="Palatino Linotype"/>
          <w:sz w:val="24"/>
          <w:szCs w:val="24"/>
          <w:lang w:val="en-US"/>
        </w:rPr>
        <w:t xml:space="preserve"> » (avec S. </w:t>
      </w:r>
      <w:proofErr w:type="spellStart"/>
      <w:r w:rsidRPr="00595066">
        <w:rPr>
          <w:rFonts w:ascii="Palatino Linotype" w:hAnsi="Palatino Linotype"/>
          <w:sz w:val="24"/>
          <w:szCs w:val="24"/>
          <w:lang w:val="en-US"/>
        </w:rPr>
        <w:t>Misset</w:t>
      </w:r>
      <w:proofErr w:type="spellEnd"/>
      <w:r w:rsidRPr="00595066">
        <w:rPr>
          <w:rFonts w:ascii="Palatino Linotype" w:hAnsi="Palatino Linotype"/>
          <w:sz w:val="24"/>
          <w:szCs w:val="24"/>
          <w:lang w:val="en-US"/>
        </w:rPr>
        <w:t xml:space="preserve"> et S. Roché), in Project Dwell-on (Developing well chosen methods for prevention in urban districts at risk »), report for the </w:t>
      </w:r>
      <w:proofErr w:type="spellStart"/>
      <w:r w:rsidRPr="00595066">
        <w:rPr>
          <w:rFonts w:ascii="Palatino Linotype" w:hAnsi="Palatino Linotype"/>
          <w:sz w:val="24"/>
          <w:szCs w:val="24"/>
          <w:lang w:val="en-US"/>
        </w:rPr>
        <w:t>european</w:t>
      </w:r>
      <w:proofErr w:type="spellEnd"/>
      <w:r w:rsidRPr="00595066">
        <w:rPr>
          <w:rFonts w:ascii="Palatino Linotype" w:hAnsi="Palatino Linotype"/>
          <w:sz w:val="24"/>
          <w:szCs w:val="24"/>
          <w:lang w:val="en-US"/>
        </w:rPr>
        <w:t xml:space="preserve"> Commission, </w:t>
      </w:r>
      <w:proofErr w:type="spellStart"/>
      <w:r w:rsidRPr="00595066">
        <w:rPr>
          <w:rFonts w:ascii="Palatino Linotype" w:hAnsi="Palatino Linotype"/>
          <w:sz w:val="24"/>
          <w:szCs w:val="24"/>
          <w:lang w:val="en-US"/>
        </w:rPr>
        <w:t>Projet</w:t>
      </w:r>
      <w:proofErr w:type="spellEnd"/>
      <w:r w:rsidRPr="00595066">
        <w:rPr>
          <w:rFonts w:ascii="Palatino Linotype" w:hAnsi="Palatino Linotype"/>
          <w:sz w:val="24"/>
          <w:szCs w:val="24"/>
          <w:lang w:val="en-US"/>
        </w:rPr>
        <w:t xml:space="preserve"> AGIS, Union </w:t>
      </w:r>
      <w:proofErr w:type="spellStart"/>
      <w:r w:rsidRPr="00595066">
        <w:rPr>
          <w:rFonts w:ascii="Palatino Linotype" w:hAnsi="Palatino Linotype"/>
          <w:sz w:val="24"/>
          <w:szCs w:val="24"/>
          <w:lang w:val="en-US"/>
        </w:rPr>
        <w:t>européenne</w:t>
      </w:r>
      <w:proofErr w:type="spellEnd"/>
      <w:r w:rsidRPr="00595066">
        <w:rPr>
          <w:rFonts w:ascii="Palatino Linotype" w:hAnsi="Palatino Linotype"/>
          <w:sz w:val="24"/>
          <w:szCs w:val="24"/>
          <w:lang w:val="en-US"/>
        </w:rPr>
        <w:t xml:space="preserve">, </w:t>
      </w:r>
      <w:proofErr w:type="spellStart"/>
      <w:r w:rsidRPr="00595066">
        <w:rPr>
          <w:rFonts w:ascii="Palatino Linotype" w:hAnsi="Palatino Linotype"/>
          <w:sz w:val="24"/>
          <w:szCs w:val="24"/>
          <w:lang w:val="en-US"/>
        </w:rPr>
        <w:t>janvier</w:t>
      </w:r>
      <w:proofErr w:type="spellEnd"/>
      <w:r w:rsidRPr="00595066">
        <w:rPr>
          <w:rFonts w:ascii="Palatino Linotype" w:hAnsi="Palatino Linotype"/>
          <w:sz w:val="24"/>
          <w:szCs w:val="24"/>
          <w:lang w:val="en-US"/>
        </w:rPr>
        <w:t xml:space="preserve"> 2008 [rapport </w:t>
      </w:r>
      <w:proofErr w:type="spellStart"/>
      <w:r w:rsidRPr="00595066">
        <w:rPr>
          <w:rFonts w:ascii="Palatino Linotype" w:hAnsi="Palatino Linotype"/>
          <w:sz w:val="24"/>
          <w:szCs w:val="24"/>
          <w:lang w:val="en-US"/>
        </w:rPr>
        <w:t>également</w:t>
      </w:r>
      <w:proofErr w:type="spellEnd"/>
      <w:r w:rsidRPr="00595066">
        <w:rPr>
          <w:rFonts w:ascii="Palatino Linotype" w:hAnsi="Palatino Linotype"/>
          <w:sz w:val="24"/>
          <w:szCs w:val="24"/>
          <w:lang w:val="en-US"/>
        </w:rPr>
        <w:t xml:space="preserve"> </w:t>
      </w:r>
      <w:proofErr w:type="spellStart"/>
      <w:r w:rsidRPr="00595066">
        <w:rPr>
          <w:rFonts w:ascii="Palatino Linotype" w:hAnsi="Palatino Linotype"/>
          <w:sz w:val="24"/>
          <w:szCs w:val="24"/>
          <w:lang w:val="en-US"/>
        </w:rPr>
        <w:t>publié</w:t>
      </w:r>
      <w:proofErr w:type="spellEnd"/>
      <w:r w:rsidRPr="00595066">
        <w:rPr>
          <w:rFonts w:ascii="Palatino Linotype" w:hAnsi="Palatino Linotype"/>
          <w:sz w:val="24"/>
          <w:szCs w:val="24"/>
          <w:lang w:val="en-US"/>
        </w:rPr>
        <w:t xml:space="preserve"> </w:t>
      </w:r>
      <w:proofErr w:type="spellStart"/>
      <w:r w:rsidRPr="00595066">
        <w:rPr>
          <w:rFonts w:ascii="Palatino Linotype" w:hAnsi="Palatino Linotype"/>
          <w:sz w:val="24"/>
          <w:szCs w:val="24"/>
          <w:lang w:val="en-US"/>
        </w:rPr>
        <w:t>en</w:t>
      </w:r>
      <w:proofErr w:type="spellEnd"/>
      <w:r w:rsidRPr="00595066">
        <w:rPr>
          <w:rFonts w:ascii="Palatino Linotype" w:hAnsi="Palatino Linotype"/>
          <w:sz w:val="24"/>
          <w:szCs w:val="24"/>
          <w:lang w:val="en-US"/>
        </w:rPr>
        <w:t xml:space="preserve"> </w:t>
      </w:r>
      <w:proofErr w:type="spellStart"/>
      <w:r w:rsidRPr="00595066">
        <w:rPr>
          <w:rFonts w:ascii="Palatino Linotype" w:hAnsi="Palatino Linotype"/>
          <w:sz w:val="24"/>
          <w:szCs w:val="24"/>
          <w:lang w:val="en-US"/>
        </w:rPr>
        <w:t>anglais</w:t>
      </w:r>
      <w:proofErr w:type="spellEnd"/>
      <w:r w:rsidRPr="00595066">
        <w:rPr>
          <w:rFonts w:ascii="Palatino Linotype" w:hAnsi="Palatino Linotype"/>
          <w:sz w:val="24"/>
          <w:szCs w:val="24"/>
          <w:lang w:val="en-US"/>
        </w:rPr>
        <w:t xml:space="preserve">]. </w:t>
      </w:r>
    </w:p>
    <w:p w14:paraId="5EEBF82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sz w:val="24"/>
          <w:szCs w:val="24"/>
        </w:rPr>
        <w:t>Enquêtes sur les violences urbaines. L’exemple d’Aulnay-sous-Bois</w:t>
      </w:r>
      <w:r w:rsidRPr="00595066">
        <w:rPr>
          <w:rFonts w:ascii="Palatino Linotype" w:hAnsi="Palatino Linotype"/>
          <w:sz w:val="24"/>
          <w:szCs w:val="24"/>
        </w:rPr>
        <w:t xml:space="preserve"> (avec V. </w:t>
      </w:r>
      <w:proofErr w:type="spellStart"/>
      <w:r w:rsidRPr="00595066">
        <w:rPr>
          <w:rFonts w:ascii="Palatino Linotype" w:hAnsi="Palatino Linotype"/>
          <w:sz w:val="24"/>
          <w:szCs w:val="24"/>
        </w:rPr>
        <w:t>Cicchelli</w:t>
      </w:r>
      <w:proofErr w:type="spellEnd"/>
      <w:r w:rsidRPr="00595066">
        <w:rPr>
          <w:rFonts w:ascii="Palatino Linotype" w:hAnsi="Palatino Linotype"/>
          <w:sz w:val="24"/>
          <w:szCs w:val="24"/>
        </w:rPr>
        <w:t xml:space="preserve">, O. Galland et S. </w:t>
      </w:r>
      <w:proofErr w:type="spellStart"/>
      <w:r w:rsidRPr="00595066">
        <w:rPr>
          <w:rFonts w:ascii="Palatino Linotype" w:hAnsi="Palatino Linotype"/>
          <w:sz w:val="24"/>
          <w:szCs w:val="24"/>
        </w:rPr>
        <w:t>Misset</w:t>
      </w:r>
      <w:proofErr w:type="spellEnd"/>
      <w:r w:rsidRPr="00595066">
        <w:rPr>
          <w:rFonts w:ascii="Palatino Linotype" w:hAnsi="Palatino Linotype"/>
          <w:sz w:val="24"/>
          <w:szCs w:val="24"/>
        </w:rPr>
        <w:t xml:space="preserve">), Rapport pour Conseil à l’analyse stratégique, novembre 2006. </w:t>
      </w:r>
    </w:p>
    <w:p w14:paraId="1D9C092D"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Les acteurs de la réponse judiciaire à la délinquance des mineurs » (avec A.-C. Douillet) in S. Roché (dir.), </w:t>
      </w:r>
      <w:r w:rsidRPr="00595066">
        <w:rPr>
          <w:rFonts w:ascii="Palatino Linotype" w:hAnsi="Palatino Linotype"/>
          <w:i/>
          <w:sz w:val="24"/>
          <w:szCs w:val="24"/>
        </w:rPr>
        <w:t>Les réponses judiciaires locales à la délinquance des mineurs : l’analyse de deux tribunaux pour enfants dans le département de l’Isère</w:t>
      </w:r>
      <w:r w:rsidRPr="00595066">
        <w:rPr>
          <w:rFonts w:ascii="Palatino Linotype" w:hAnsi="Palatino Linotype"/>
          <w:sz w:val="24"/>
          <w:szCs w:val="24"/>
        </w:rPr>
        <w:t>, Rapport final d’une recherche pour le ministère de la Justice et le conseil général de l’Isère, mai 2006.</w:t>
      </w:r>
    </w:p>
    <w:p w14:paraId="0618B361"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iCs/>
          <w:sz w:val="24"/>
          <w:szCs w:val="24"/>
        </w:rPr>
        <w:t>La culture dans la politique de la ville,</w:t>
      </w:r>
      <w:r w:rsidRPr="00595066">
        <w:rPr>
          <w:rFonts w:ascii="Palatino Linotype" w:hAnsi="Palatino Linotype"/>
          <w:sz w:val="24"/>
          <w:szCs w:val="24"/>
        </w:rPr>
        <w:t xml:space="preserve"> rapport final d’évaluation du volet culturel du contrat de ville de l’agglomération grenobloise, avec A.-C. Douillet et Cécile Robert, octobre 2005.</w:t>
      </w:r>
    </w:p>
    <w:p w14:paraId="7CA6544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iCs/>
          <w:sz w:val="24"/>
          <w:szCs w:val="24"/>
        </w:rPr>
        <w:t xml:space="preserve">Gouverner la sécurité : Entre Etats-nations et Europe </w:t>
      </w:r>
      <w:r w:rsidRPr="00595066">
        <w:rPr>
          <w:rFonts w:ascii="Palatino Linotype" w:hAnsi="Palatino Linotype"/>
          <w:iCs/>
          <w:sz w:val="24"/>
          <w:szCs w:val="24"/>
        </w:rPr>
        <w:t>(avec A. Smith),</w:t>
      </w:r>
      <w:r w:rsidRPr="00595066">
        <w:rPr>
          <w:rFonts w:ascii="Palatino Linotype" w:hAnsi="Palatino Linotype"/>
          <w:i/>
          <w:iCs/>
          <w:sz w:val="24"/>
          <w:szCs w:val="24"/>
        </w:rPr>
        <w:t xml:space="preserve"> </w:t>
      </w:r>
      <w:r w:rsidRPr="00595066">
        <w:rPr>
          <w:rFonts w:ascii="Palatino Linotype" w:hAnsi="Palatino Linotype"/>
          <w:sz w:val="24"/>
          <w:szCs w:val="24"/>
        </w:rPr>
        <w:t xml:space="preserve">rapport pour l’INHES, juillet 2005. </w:t>
      </w:r>
    </w:p>
    <w:p w14:paraId="13FBD893" w14:textId="77777777" w:rsidR="00281213" w:rsidRPr="00595066" w:rsidRDefault="00281213" w:rsidP="00CF28F4">
      <w:pPr>
        <w:pStyle w:val="Corpsdetexte"/>
        <w:spacing w:after="0"/>
        <w:ind w:left="0" w:right="0" w:firstLine="709"/>
        <w:rPr>
          <w:rFonts w:ascii="Palatino Linotype" w:hAnsi="Palatino Linotype"/>
          <w:sz w:val="24"/>
          <w:szCs w:val="24"/>
          <w:lang w:val="it-IT"/>
        </w:rPr>
      </w:pPr>
      <w:r w:rsidRPr="00595066">
        <w:rPr>
          <w:rFonts w:ascii="Palatino Linotype" w:hAnsi="Palatino Linotype"/>
          <w:sz w:val="24"/>
          <w:szCs w:val="24"/>
          <w:lang w:val="it-IT"/>
        </w:rPr>
        <w:t xml:space="preserve">- </w:t>
      </w:r>
      <w:proofErr w:type="gramStart"/>
      <w:r w:rsidRPr="00595066">
        <w:rPr>
          <w:rFonts w:ascii="Palatino Linotype" w:hAnsi="Palatino Linotype"/>
          <w:sz w:val="24"/>
          <w:szCs w:val="24"/>
          <w:lang w:val="it-IT"/>
        </w:rPr>
        <w:t>« Country</w:t>
      </w:r>
      <w:proofErr w:type="gramEnd"/>
      <w:r w:rsidRPr="00595066">
        <w:rPr>
          <w:rFonts w:ascii="Palatino Linotype" w:hAnsi="Palatino Linotype"/>
          <w:sz w:val="24"/>
          <w:szCs w:val="24"/>
          <w:lang w:val="it-IT"/>
        </w:rPr>
        <w:t xml:space="preserve"> survey: France », in </w:t>
      </w:r>
      <w:r w:rsidRPr="00595066">
        <w:rPr>
          <w:rFonts w:ascii="Palatino Linotype" w:hAnsi="Palatino Linotype"/>
          <w:i/>
          <w:sz w:val="24"/>
          <w:szCs w:val="24"/>
          <w:lang w:val="it-IT"/>
        </w:rPr>
        <w:t xml:space="preserve">Development of model urban </w:t>
      </w:r>
      <w:proofErr w:type="spellStart"/>
      <w:r w:rsidRPr="00595066">
        <w:rPr>
          <w:rFonts w:ascii="Palatino Linotype" w:hAnsi="Palatino Linotype"/>
          <w:i/>
          <w:sz w:val="24"/>
          <w:szCs w:val="24"/>
          <w:lang w:val="it-IT"/>
        </w:rPr>
        <w:t>safety</w:t>
      </w:r>
      <w:proofErr w:type="spellEnd"/>
      <w:r w:rsidRPr="00595066">
        <w:rPr>
          <w:rFonts w:ascii="Palatino Linotype" w:hAnsi="Palatino Linotype"/>
          <w:i/>
          <w:sz w:val="24"/>
          <w:szCs w:val="24"/>
          <w:lang w:val="it-IT"/>
        </w:rPr>
        <w:t xml:space="preserve"> policies in the European Union (DOMUS)</w:t>
      </w:r>
      <w:r w:rsidRPr="00595066">
        <w:rPr>
          <w:rFonts w:ascii="Palatino Linotype" w:hAnsi="Palatino Linotype"/>
          <w:sz w:val="24"/>
          <w:szCs w:val="24"/>
          <w:lang w:val="it-IT"/>
        </w:rPr>
        <w:t xml:space="preserve">, report for the European Commission, </w:t>
      </w:r>
      <w:proofErr w:type="spellStart"/>
      <w:r w:rsidRPr="00595066">
        <w:rPr>
          <w:rFonts w:ascii="Palatino Linotype" w:hAnsi="Palatino Linotype"/>
          <w:sz w:val="24"/>
          <w:szCs w:val="24"/>
          <w:lang w:val="it-IT"/>
        </w:rPr>
        <w:t>Programme</w:t>
      </w:r>
      <w:proofErr w:type="spellEnd"/>
      <w:r w:rsidRPr="00595066">
        <w:rPr>
          <w:rFonts w:ascii="Palatino Linotype" w:hAnsi="Palatino Linotype"/>
          <w:sz w:val="24"/>
          <w:szCs w:val="24"/>
          <w:lang w:val="it-IT"/>
        </w:rPr>
        <w:t xml:space="preserve"> AGIS, mai 2005 [</w:t>
      </w:r>
      <w:proofErr w:type="spellStart"/>
      <w:r w:rsidRPr="00595066">
        <w:rPr>
          <w:rFonts w:ascii="Palatino Linotype" w:hAnsi="Palatino Linotype"/>
          <w:sz w:val="24"/>
          <w:szCs w:val="24"/>
          <w:lang w:val="it-IT"/>
        </w:rPr>
        <w:t>traduit</w:t>
      </w:r>
      <w:proofErr w:type="spellEnd"/>
      <w:r w:rsidRPr="00595066">
        <w:rPr>
          <w:rFonts w:ascii="Palatino Linotype" w:hAnsi="Palatino Linotype"/>
          <w:sz w:val="24"/>
          <w:szCs w:val="24"/>
          <w:lang w:val="it-IT"/>
        </w:rPr>
        <w:t xml:space="preserve"> en </w:t>
      </w:r>
      <w:proofErr w:type="spellStart"/>
      <w:r w:rsidRPr="00595066">
        <w:rPr>
          <w:rFonts w:ascii="Palatino Linotype" w:hAnsi="Palatino Linotype"/>
          <w:sz w:val="24"/>
          <w:szCs w:val="24"/>
          <w:lang w:val="it-IT"/>
        </w:rPr>
        <w:t>italien</w:t>
      </w:r>
      <w:proofErr w:type="spellEnd"/>
      <w:r w:rsidRPr="00595066">
        <w:rPr>
          <w:rFonts w:ascii="Palatino Linotype" w:hAnsi="Palatino Linotype"/>
          <w:sz w:val="24"/>
          <w:szCs w:val="24"/>
          <w:lang w:val="it-IT"/>
        </w:rPr>
        <w:t xml:space="preserve">, “Indagine nazionale sulle politiche partenariali in </w:t>
      </w:r>
      <w:proofErr w:type="spellStart"/>
      <w:r w:rsidRPr="00595066">
        <w:rPr>
          <w:rFonts w:ascii="Palatino Linotype" w:hAnsi="Palatino Linotype"/>
          <w:sz w:val="24"/>
          <w:szCs w:val="24"/>
          <w:lang w:val="it-IT"/>
        </w:rPr>
        <w:t>material</w:t>
      </w:r>
      <w:proofErr w:type="spellEnd"/>
      <w:r w:rsidRPr="00595066">
        <w:rPr>
          <w:rFonts w:ascii="Palatino Linotype" w:hAnsi="Palatino Linotype"/>
          <w:sz w:val="24"/>
          <w:szCs w:val="24"/>
          <w:lang w:val="it-IT"/>
        </w:rPr>
        <w:t xml:space="preserve"> di sicurezza in Francia, in </w:t>
      </w:r>
      <w:r w:rsidRPr="00595066">
        <w:rPr>
          <w:rFonts w:ascii="Palatino Linotype" w:hAnsi="Palatino Linotype"/>
          <w:i/>
          <w:sz w:val="24"/>
          <w:szCs w:val="24"/>
          <w:lang w:val="it-IT"/>
        </w:rPr>
        <w:t>Domus</w:t>
      </w:r>
      <w:r w:rsidRPr="00595066">
        <w:rPr>
          <w:rFonts w:ascii="Palatino Linotype" w:hAnsi="Palatino Linotype"/>
          <w:sz w:val="24"/>
          <w:szCs w:val="24"/>
          <w:lang w:val="it-IT"/>
        </w:rPr>
        <w:t>, Rapporta di Attività, Maggio 2005, p. 43-55].</w:t>
      </w:r>
    </w:p>
    <w:p w14:paraId="3FB03C7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sz w:val="24"/>
          <w:szCs w:val="24"/>
        </w:rPr>
        <w:t>Culture et contrat de ville. Synthèse de la recherche</w:t>
      </w:r>
      <w:r w:rsidRPr="00595066">
        <w:rPr>
          <w:rFonts w:ascii="Palatino Linotype" w:hAnsi="Palatino Linotype"/>
          <w:sz w:val="24"/>
          <w:szCs w:val="24"/>
        </w:rPr>
        <w:t xml:space="preserve">, rapport DIV/Ministère de la Culture/Observatoire des politiques cultures, octobre 2004.  </w:t>
      </w:r>
    </w:p>
    <w:p w14:paraId="670CA2D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 (sous la dir. de J. Faget, F. Bailleau), </w:t>
      </w:r>
      <w:r w:rsidRPr="00595066">
        <w:rPr>
          <w:rFonts w:ascii="Palatino Linotype" w:hAnsi="Palatino Linotype"/>
          <w:i/>
          <w:iCs/>
          <w:sz w:val="24"/>
          <w:szCs w:val="24"/>
        </w:rPr>
        <w:t>Les experts municipaux de la sécurité</w:t>
      </w:r>
      <w:r w:rsidRPr="00595066">
        <w:rPr>
          <w:rFonts w:ascii="Palatino Linotype" w:hAnsi="Palatino Linotype"/>
          <w:sz w:val="24"/>
          <w:szCs w:val="24"/>
        </w:rPr>
        <w:t>, Rapport pour l’IHESI, mai 2004.</w:t>
      </w:r>
    </w:p>
    <w:p w14:paraId="6AD08E8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sz w:val="24"/>
          <w:szCs w:val="24"/>
        </w:rPr>
        <w:t>Les jeunes en souffrance. Une analyse critique de la réglementation,</w:t>
      </w:r>
      <w:r w:rsidRPr="00595066">
        <w:rPr>
          <w:rFonts w:ascii="Palatino Linotype" w:hAnsi="Palatino Linotype"/>
          <w:sz w:val="24"/>
          <w:szCs w:val="24"/>
        </w:rPr>
        <w:t xml:space="preserve"> Rapport pour le ministère de la Justice (Direction de la protection judiciaire de la jeunesse), 2002.</w:t>
      </w:r>
    </w:p>
    <w:p w14:paraId="5DF91BF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The </w:t>
      </w:r>
      <w:proofErr w:type="spellStart"/>
      <w:r w:rsidRPr="00595066">
        <w:rPr>
          <w:rFonts w:ascii="Palatino Linotype" w:hAnsi="Palatino Linotype"/>
          <w:sz w:val="24"/>
          <w:szCs w:val="24"/>
        </w:rPr>
        <w:t>role</w:t>
      </w:r>
      <w:proofErr w:type="spellEnd"/>
      <w:r w:rsidRPr="00595066">
        <w:rPr>
          <w:rFonts w:ascii="Palatino Linotype" w:hAnsi="Palatino Linotype"/>
          <w:sz w:val="24"/>
          <w:szCs w:val="24"/>
        </w:rPr>
        <w:t xml:space="preserve"> of </w:t>
      </w:r>
      <w:r w:rsidRPr="00595066">
        <w:rPr>
          <w:rFonts w:ascii="Palatino Linotype" w:hAnsi="Palatino Linotype"/>
          <w:i/>
          <w:sz w:val="24"/>
          <w:szCs w:val="24"/>
        </w:rPr>
        <w:t xml:space="preserve">Council Working Groups </w:t>
      </w:r>
      <w:r w:rsidRPr="00595066">
        <w:rPr>
          <w:rFonts w:ascii="Palatino Linotype" w:hAnsi="Palatino Linotype"/>
          <w:sz w:val="24"/>
          <w:szCs w:val="24"/>
        </w:rPr>
        <w:t xml:space="preserve">(en collab. avec E. </w:t>
      </w:r>
      <w:proofErr w:type="spellStart"/>
      <w:r w:rsidRPr="00595066">
        <w:rPr>
          <w:rFonts w:ascii="Palatino Linotype" w:hAnsi="Palatino Linotype"/>
          <w:sz w:val="24"/>
          <w:szCs w:val="24"/>
        </w:rPr>
        <w:t>Fouilleux</w:t>
      </w:r>
      <w:proofErr w:type="spellEnd"/>
      <w:r w:rsidRPr="00595066">
        <w:rPr>
          <w:rFonts w:ascii="Palatino Linotype" w:hAnsi="Palatino Linotype"/>
          <w:sz w:val="24"/>
          <w:szCs w:val="24"/>
        </w:rPr>
        <w:t xml:space="preserve"> et A. Smith)</w:t>
      </w:r>
      <w:r w:rsidRPr="00595066">
        <w:rPr>
          <w:rFonts w:ascii="Palatino Linotype" w:hAnsi="Palatino Linotype"/>
          <w:i/>
          <w:sz w:val="24"/>
          <w:szCs w:val="24"/>
        </w:rPr>
        <w:t xml:space="preserve">, </w:t>
      </w:r>
      <w:r w:rsidRPr="00595066">
        <w:rPr>
          <w:rFonts w:ascii="Palatino Linotype" w:hAnsi="Palatino Linotype"/>
          <w:sz w:val="24"/>
          <w:szCs w:val="24"/>
        </w:rPr>
        <w:t xml:space="preserve">in G. Schaefer, </w:t>
      </w:r>
      <w:r w:rsidRPr="00595066">
        <w:rPr>
          <w:rFonts w:ascii="Palatino Linotype" w:hAnsi="Palatino Linotype"/>
          <w:i/>
          <w:sz w:val="24"/>
          <w:szCs w:val="24"/>
        </w:rPr>
        <w:t>Governance by committees</w:t>
      </w:r>
      <w:r w:rsidRPr="00595066">
        <w:rPr>
          <w:rFonts w:ascii="Palatino Linotype" w:hAnsi="Palatino Linotype"/>
          <w:sz w:val="24"/>
          <w:szCs w:val="24"/>
        </w:rPr>
        <w:t>, report for the European Commission, 2002 (recherche réalisée dans le cadre du 5</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PCRD).</w:t>
      </w:r>
    </w:p>
    <w:p w14:paraId="38B20E9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sz w:val="24"/>
          <w:szCs w:val="24"/>
        </w:rPr>
        <w:t>Les agents locaux de médiation sociale en quête d’identité</w:t>
      </w:r>
      <w:r w:rsidRPr="00595066">
        <w:rPr>
          <w:rFonts w:ascii="Palatino Linotype" w:hAnsi="Palatino Linotype"/>
          <w:sz w:val="24"/>
          <w:szCs w:val="24"/>
        </w:rPr>
        <w:t xml:space="preserve"> (en collab. avec Jacques Faget), Rapport IHESI/GERICO, 2001. </w:t>
      </w:r>
    </w:p>
    <w:p w14:paraId="21E7BF5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sidRPr="00595066">
        <w:rPr>
          <w:rFonts w:ascii="Palatino Linotype" w:hAnsi="Palatino Linotype"/>
          <w:i/>
          <w:sz w:val="24"/>
          <w:szCs w:val="24"/>
        </w:rPr>
        <w:t xml:space="preserve">La régulation locale des incivilités </w:t>
      </w:r>
      <w:r w:rsidRPr="00595066">
        <w:rPr>
          <w:rFonts w:ascii="Palatino Linotype" w:hAnsi="Palatino Linotype"/>
          <w:sz w:val="24"/>
          <w:szCs w:val="24"/>
        </w:rPr>
        <w:t>(en collab. avec Jacques Faget)</w:t>
      </w:r>
      <w:r w:rsidRPr="00595066">
        <w:rPr>
          <w:rFonts w:ascii="Palatino Linotype" w:hAnsi="Palatino Linotype"/>
          <w:i/>
          <w:sz w:val="24"/>
          <w:szCs w:val="24"/>
        </w:rPr>
        <w:t>,</w:t>
      </w:r>
      <w:r w:rsidRPr="00595066">
        <w:rPr>
          <w:rFonts w:ascii="Palatino Linotype" w:hAnsi="Palatino Linotype"/>
          <w:sz w:val="24"/>
          <w:szCs w:val="24"/>
        </w:rPr>
        <w:t xml:space="preserve"> Rapport DIV/GERICO, 1999.</w:t>
      </w:r>
    </w:p>
    <w:p w14:paraId="52A3E3FD" w14:textId="77777777" w:rsidR="00281213" w:rsidRPr="00595066" w:rsidRDefault="00281213" w:rsidP="00CF28F4">
      <w:pPr>
        <w:pStyle w:val="Corpsdetexte"/>
        <w:spacing w:after="0"/>
        <w:ind w:left="0" w:right="0" w:firstLine="709"/>
        <w:rPr>
          <w:rFonts w:ascii="Palatino Linotype" w:hAnsi="Palatino Linotype"/>
          <w:sz w:val="24"/>
          <w:szCs w:val="24"/>
        </w:rPr>
      </w:pPr>
    </w:p>
    <w:p w14:paraId="746E3F04" w14:textId="77777777" w:rsidR="00281213" w:rsidRPr="00595066" w:rsidRDefault="00281213" w:rsidP="00CF28F4">
      <w:pPr>
        <w:pStyle w:val="Corpsdetexte"/>
        <w:spacing w:after="0"/>
        <w:ind w:left="0" w:right="0" w:firstLine="709"/>
        <w:rPr>
          <w:rFonts w:ascii="Palatino Linotype" w:hAnsi="Palatino Linotype"/>
          <w:sz w:val="24"/>
          <w:szCs w:val="24"/>
        </w:rPr>
      </w:pPr>
    </w:p>
    <w:p w14:paraId="4474820D" w14:textId="77777777" w:rsidR="00281213" w:rsidRPr="00595066" w:rsidRDefault="00281213" w:rsidP="00CF28F4">
      <w:pPr>
        <w:pStyle w:val="Corpsdetexte"/>
        <w:spacing w:after="0"/>
        <w:ind w:left="0" w:right="0" w:firstLine="709"/>
        <w:rPr>
          <w:rFonts w:ascii="Palatino Linotype" w:hAnsi="Palatino Linotype"/>
          <w:b/>
          <w:bCs/>
          <w:smallCaps/>
          <w:sz w:val="24"/>
          <w:szCs w:val="24"/>
          <w:u w:val="single"/>
        </w:rPr>
      </w:pPr>
      <w:proofErr w:type="spellStart"/>
      <w:r w:rsidRPr="00595066">
        <w:rPr>
          <w:rFonts w:ascii="Palatino Linotype" w:hAnsi="Palatino Linotype"/>
          <w:b/>
          <w:bCs/>
          <w:smallCaps/>
          <w:sz w:val="24"/>
          <w:szCs w:val="24"/>
          <w:u w:val="single"/>
        </w:rPr>
        <w:t>Seminaires</w:t>
      </w:r>
      <w:proofErr w:type="spellEnd"/>
      <w:r w:rsidRPr="00595066">
        <w:rPr>
          <w:rFonts w:ascii="Palatino Linotype" w:hAnsi="Palatino Linotype"/>
          <w:b/>
          <w:bCs/>
          <w:smallCaps/>
          <w:sz w:val="24"/>
          <w:szCs w:val="24"/>
          <w:u w:val="single"/>
        </w:rPr>
        <w:t xml:space="preserve"> et colloques</w:t>
      </w:r>
    </w:p>
    <w:p w14:paraId="44AE0177" w14:textId="77777777" w:rsidR="00281213" w:rsidRPr="00595066" w:rsidRDefault="00281213" w:rsidP="00CF28F4">
      <w:pPr>
        <w:pStyle w:val="Corpsdetexte"/>
        <w:spacing w:after="0"/>
        <w:ind w:left="0" w:right="0" w:firstLine="709"/>
        <w:rPr>
          <w:rFonts w:ascii="Palatino Linotype" w:hAnsi="Palatino Linotype"/>
          <w:b/>
          <w:bCs/>
          <w:sz w:val="24"/>
          <w:szCs w:val="24"/>
        </w:rPr>
      </w:pPr>
    </w:p>
    <w:p w14:paraId="627B1CC7" w14:textId="77777777" w:rsidR="00281213" w:rsidRPr="00595066" w:rsidRDefault="00281213" w:rsidP="00CF28F4">
      <w:pPr>
        <w:pStyle w:val="Corpsdetexte"/>
        <w:spacing w:after="0"/>
        <w:ind w:left="0" w:right="0" w:firstLine="709"/>
        <w:rPr>
          <w:rFonts w:ascii="Palatino Linotype" w:hAnsi="Palatino Linotype"/>
          <w:b/>
          <w:bCs/>
          <w:sz w:val="24"/>
          <w:szCs w:val="24"/>
        </w:rPr>
      </w:pPr>
      <w:r w:rsidRPr="00595066">
        <w:rPr>
          <w:rFonts w:ascii="Palatino Linotype" w:hAnsi="Palatino Linotype"/>
          <w:b/>
          <w:bCs/>
          <w:sz w:val="24"/>
          <w:szCs w:val="24"/>
        </w:rPr>
        <w:t>Organisation de séminaires, colloques, ateliers</w:t>
      </w:r>
    </w:p>
    <w:p w14:paraId="280BE35F"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Co-organisation (avec Mathilde Darley et Anthony Amicelle) du Colloque « Politique et (in)sécurité », AFSP, Sciences Po Paris, 18-19 octobre 2018. </w:t>
      </w:r>
    </w:p>
    <w:p w14:paraId="6B1E8E9F"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Organisation du Colloque INHESJ-CESDIP, « Polices et populations. Perspectives internationales », Ecole militaire, 4 juillet 2017. </w:t>
      </w:r>
    </w:p>
    <w:p w14:paraId="0E52652C"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Co-organisation du panel « police in comparative perspective », American Society of Criminology, La Nouvelle Orléans, 2016. </w:t>
      </w:r>
    </w:p>
    <w:p w14:paraId="0A0002C2"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Co-organisation de la Summer school du Groupement européen de recherche sur les normativités (GERN), à Paris (septembre, 2015), Porto (septembre 2014), Sheffield (septembre 2013), Ghent (septembre 2012) : 20 étudiants par session, 5 papiers discutés et réalisation d’une conférence chaque année.  </w:t>
      </w:r>
    </w:p>
    <w:p w14:paraId="3D7681AD"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Organisation d’une session du Groupement européen de recherche sur les normativités (GERN) sur « The comparative study of policing », Paris, 3 et 4 octobre 2013. </w:t>
      </w:r>
    </w:p>
    <w:p w14:paraId="0659A258"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Co-</w:t>
      </w:r>
      <w:proofErr w:type="spellStart"/>
      <w:r w:rsidRPr="003B556F">
        <w:rPr>
          <w:rFonts w:ascii="Palatino Linotype" w:hAnsi="Palatino Linotype"/>
          <w:sz w:val="24"/>
          <w:szCs w:val="24"/>
          <w:lang w:val="en-US"/>
        </w:rPr>
        <w:t>organisation</w:t>
      </w:r>
      <w:proofErr w:type="spellEnd"/>
      <w:r w:rsidRPr="003B556F">
        <w:rPr>
          <w:rFonts w:ascii="Palatino Linotype" w:hAnsi="Palatino Linotype"/>
          <w:sz w:val="24"/>
          <w:szCs w:val="24"/>
          <w:lang w:val="en-US"/>
        </w:rPr>
        <w:t xml:space="preserve"> (avec S. Roché) de deux panels, « The comparative study of policing », 1st International Conference on public policy, Grenoble,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2013. </w:t>
      </w:r>
    </w:p>
    <w:p w14:paraId="37B5AAF0" w14:textId="77777777" w:rsidR="00281213" w:rsidRDefault="00281213" w:rsidP="00CF28F4">
      <w:pPr>
        <w:pStyle w:val="Corpsdetexte"/>
        <w:spacing w:after="0"/>
        <w:ind w:left="0" w:right="0" w:firstLine="709"/>
        <w:rPr>
          <w:rFonts w:ascii="Palatino Linotype" w:hAnsi="Palatino Linotype"/>
          <w:sz w:val="24"/>
          <w:szCs w:val="24"/>
        </w:rPr>
      </w:pPr>
      <w:r w:rsidRPr="003B556F">
        <w:rPr>
          <w:rFonts w:ascii="Palatino Linotype" w:hAnsi="Palatino Linotype"/>
          <w:sz w:val="24"/>
          <w:szCs w:val="24"/>
          <w:lang w:val="en-US"/>
        </w:rPr>
        <w:t>- Co-</w:t>
      </w:r>
      <w:proofErr w:type="spellStart"/>
      <w:r w:rsidRPr="003B556F">
        <w:rPr>
          <w:rFonts w:ascii="Palatino Linotype" w:hAnsi="Palatino Linotype"/>
          <w:sz w:val="24"/>
          <w:szCs w:val="24"/>
          <w:lang w:val="en-US"/>
        </w:rPr>
        <w:t>organisation</w:t>
      </w:r>
      <w:proofErr w:type="spellEnd"/>
      <w:r w:rsidRPr="003B556F">
        <w:rPr>
          <w:rFonts w:ascii="Palatino Linotype" w:hAnsi="Palatino Linotype"/>
          <w:sz w:val="24"/>
          <w:szCs w:val="24"/>
          <w:lang w:val="en-US"/>
        </w:rPr>
        <w:t xml:space="preserve"> (avec S. Roché) d’un panel « The comparative study of policing. </w:t>
      </w:r>
      <w:r>
        <w:rPr>
          <w:rFonts w:ascii="Palatino Linotype" w:hAnsi="Palatino Linotype"/>
          <w:sz w:val="24"/>
          <w:szCs w:val="24"/>
        </w:rPr>
        <w:t xml:space="preserve">New challenges », </w:t>
      </w:r>
      <w:r w:rsidRPr="004F7113">
        <w:rPr>
          <w:rFonts w:ascii="Palatino Linotype" w:hAnsi="Palatino Linotype"/>
          <w:sz w:val="24"/>
          <w:szCs w:val="24"/>
        </w:rPr>
        <w:t>European Society of Criminology</w:t>
      </w:r>
      <w:r>
        <w:rPr>
          <w:rFonts w:ascii="Palatino Linotype" w:hAnsi="Palatino Linotype"/>
          <w:sz w:val="24"/>
          <w:szCs w:val="24"/>
        </w:rPr>
        <w:t xml:space="preserve">, Bilbao, septembre 2012. </w:t>
      </w:r>
    </w:p>
    <w:p w14:paraId="4F6B9007"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Co-organisation (avec P. Hassenteufel) du séminaire CESDIP « Les politiques de sécurité au prisme de la comparaison intersectorielle », 2012-2013 (6 séances autour de la comparaison santé-sécurité). </w:t>
      </w:r>
    </w:p>
    <w:p w14:paraId="6C814A6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Co-organisation (avec P. Hassenteufel) d’une section thématique « Transferts institutionnels et convergences étatiques », Congrès de l’association française de science politique, septembre 2009. </w:t>
      </w:r>
    </w:p>
    <w:p w14:paraId="370F9CB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Organisation d’un séminaire « Police reform in France and the United </w:t>
      </w:r>
      <w:proofErr w:type="spellStart"/>
      <w:r w:rsidRPr="00595066">
        <w:rPr>
          <w:rFonts w:ascii="Palatino Linotype" w:hAnsi="Palatino Linotype"/>
          <w:sz w:val="24"/>
          <w:szCs w:val="24"/>
        </w:rPr>
        <w:t>Kingdon</w:t>
      </w:r>
      <w:proofErr w:type="spellEnd"/>
      <w:r w:rsidRPr="00595066">
        <w:rPr>
          <w:rFonts w:ascii="Palatino Linotype" w:hAnsi="Palatino Linotype"/>
          <w:sz w:val="24"/>
          <w:szCs w:val="24"/>
        </w:rPr>
        <w:t xml:space="preserve"> », Sciences-Po Grenoble, mai 2008. </w:t>
      </w:r>
    </w:p>
    <w:p w14:paraId="6CFD0AB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xml:space="preserve">- Co-organisation d’un séminaire international (avec S. Roché) : « Explaining major shifts in policing. An international perspective », PACTE-Sciences Po Grenoble, juin 2007. </w:t>
      </w:r>
    </w:p>
    <w:p w14:paraId="4290618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Co-organisation d’une journée d’études sur « Committee governance » (avec C. Robert), dans le cadre de l’ACI « Gouverner par les comités », Lille, juin 2006. </w:t>
      </w:r>
    </w:p>
    <w:p w14:paraId="37FA2C1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Co-organisateur (avec C. Mouhanna, CSO et T. Le Goff, CRAPE-IEP Rennes) du séminaire « Villes et insécurités » [année 2005-2006, 6 réunions]. </w:t>
      </w:r>
    </w:p>
    <w:p w14:paraId="137B5DF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Co-organisation d’un séminaire international (avec S. Roché) « Prevention and security : </w:t>
      </w:r>
      <w:proofErr w:type="spellStart"/>
      <w:r w:rsidRPr="00595066">
        <w:rPr>
          <w:rFonts w:ascii="Palatino Linotype" w:hAnsi="Palatino Linotype"/>
          <w:sz w:val="24"/>
          <w:szCs w:val="24"/>
        </w:rPr>
        <w:t>dynamics</w:t>
      </w:r>
      <w:proofErr w:type="spellEnd"/>
      <w:r w:rsidRPr="00595066">
        <w:rPr>
          <w:rFonts w:ascii="Palatino Linotype" w:hAnsi="Palatino Linotype"/>
          <w:sz w:val="24"/>
          <w:szCs w:val="24"/>
        </w:rPr>
        <w:t xml:space="preserve"> of contractualisation in Europe », Sciences Po Grenoble, septembre 2004. </w:t>
      </w:r>
    </w:p>
    <w:p w14:paraId="7ED0386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Co-organisation d’une conférence internationale “Policing : Comparative perspectives” (avec S. Roché) au sein du Pôle Sécurité et société, Sciences Po Grenoble, 19 et 20 juin 2003. </w:t>
      </w:r>
    </w:p>
    <w:p w14:paraId="15117ED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Organisation d’une journée d’étude sur « Les nouveaux métiers urbains en action » au sein du Pôle Sécurité et Société, Sciences Po Grenoble, 6 décembre 2002. </w:t>
      </w:r>
    </w:p>
    <w:p w14:paraId="5B3B143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Co-organisation d’un atelier sur « L’action publique territorialisée entre politics et policy » (avec S. Morel, Paris 1), Congrès de l’AFSP, Lille, septembre 2002.</w:t>
      </w:r>
    </w:p>
    <w:p w14:paraId="04840264" w14:textId="77777777" w:rsidR="00281213" w:rsidRPr="00595066" w:rsidRDefault="00281213" w:rsidP="00CF28F4">
      <w:pPr>
        <w:pStyle w:val="Corpsdetexte"/>
        <w:spacing w:after="0"/>
        <w:ind w:left="0" w:right="0" w:firstLine="709"/>
        <w:rPr>
          <w:rFonts w:ascii="Palatino Linotype" w:hAnsi="Palatino Linotype"/>
          <w:sz w:val="24"/>
          <w:szCs w:val="24"/>
        </w:rPr>
      </w:pPr>
    </w:p>
    <w:p w14:paraId="575C5978"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Communications  (</w:t>
      </w:r>
      <w:proofErr w:type="spellStart"/>
      <w:r w:rsidRPr="003B556F">
        <w:rPr>
          <w:rFonts w:ascii="Palatino Linotype" w:hAnsi="Palatino Linotype"/>
          <w:b/>
          <w:sz w:val="24"/>
          <w:szCs w:val="24"/>
          <w:lang w:val="en-US"/>
        </w:rPr>
        <w:t>sélection</w:t>
      </w:r>
      <w:proofErr w:type="spellEnd"/>
      <w:r w:rsidRPr="003B556F">
        <w:rPr>
          <w:rFonts w:ascii="Palatino Linotype" w:hAnsi="Palatino Linotype"/>
          <w:b/>
          <w:sz w:val="24"/>
          <w:szCs w:val="24"/>
          <w:lang w:val="en-US"/>
        </w:rPr>
        <w:t>)</w:t>
      </w:r>
    </w:p>
    <w:p w14:paraId="0CE131B4"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 xml:space="preserve">2017 </w:t>
      </w:r>
    </w:p>
    <w:p w14:paraId="363C8974"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The role of research in police reform in France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Cardiff,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2017.</w:t>
      </w:r>
    </w:p>
    <w:p w14:paraId="4B71F06C" w14:textId="77777777" w:rsidR="00281213" w:rsidRPr="00DC670B" w:rsidRDefault="00281213" w:rsidP="00CF28F4">
      <w:pPr>
        <w:pStyle w:val="Corpsdetexte"/>
        <w:spacing w:after="0"/>
        <w:ind w:left="0" w:right="0" w:firstLine="709"/>
        <w:rPr>
          <w:rFonts w:ascii="Palatino Linotype" w:hAnsi="Palatino Linotype"/>
          <w:sz w:val="24"/>
          <w:szCs w:val="24"/>
        </w:rPr>
      </w:pPr>
      <w:r w:rsidRPr="00DC670B">
        <w:rPr>
          <w:rFonts w:ascii="Palatino Linotype" w:hAnsi="Palatino Linotype"/>
          <w:sz w:val="24"/>
          <w:szCs w:val="24"/>
        </w:rPr>
        <w:t>- « </w:t>
      </w:r>
      <w:r>
        <w:rPr>
          <w:rFonts w:ascii="Palatino Linotype" w:hAnsi="Palatino Linotype"/>
          <w:sz w:val="24"/>
          <w:szCs w:val="24"/>
        </w:rPr>
        <w:t>Enquêter auprès de la pol</w:t>
      </w:r>
      <w:r w:rsidRPr="00DC670B">
        <w:rPr>
          <w:rFonts w:ascii="Palatino Linotype" w:hAnsi="Palatino Linotype"/>
          <w:sz w:val="24"/>
          <w:szCs w:val="24"/>
        </w:rPr>
        <w:t xml:space="preserve">ice », Paris Sciences Po, </w:t>
      </w:r>
      <w:r>
        <w:rPr>
          <w:rFonts w:ascii="Palatino Linotype" w:hAnsi="Palatino Linotype"/>
          <w:sz w:val="24"/>
          <w:szCs w:val="24"/>
        </w:rPr>
        <w:t xml:space="preserve">Séminaire de recherche CEE-CERI, </w:t>
      </w:r>
      <w:r w:rsidRPr="00DC670B">
        <w:rPr>
          <w:rFonts w:ascii="Palatino Linotype" w:hAnsi="Palatino Linotype"/>
          <w:sz w:val="24"/>
          <w:szCs w:val="24"/>
        </w:rPr>
        <w:t xml:space="preserve">novembre 2017. </w:t>
      </w:r>
    </w:p>
    <w:p w14:paraId="6D212B6F" w14:textId="77777777" w:rsidR="00281213" w:rsidRDefault="00281213" w:rsidP="00CF28F4">
      <w:pPr>
        <w:pStyle w:val="Corpsdetexte"/>
        <w:spacing w:after="0"/>
        <w:ind w:left="0" w:right="0" w:firstLine="709"/>
        <w:rPr>
          <w:rFonts w:ascii="Palatino Linotype" w:hAnsi="Palatino Linotype"/>
          <w:b/>
          <w:sz w:val="24"/>
          <w:szCs w:val="24"/>
        </w:rPr>
      </w:pPr>
    </w:p>
    <w:p w14:paraId="2C8C371D"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2016</w:t>
      </w:r>
    </w:p>
    <w:p w14:paraId="1A2B1BB2"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Police and neo-managerial reforms in Paris and London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American Society of Criminology, La Nouvelle Orléans, </w:t>
      </w:r>
      <w:proofErr w:type="spellStart"/>
      <w:r w:rsidRPr="003B556F">
        <w:rPr>
          <w:rFonts w:ascii="Palatino Linotype" w:hAnsi="Palatino Linotype"/>
          <w:sz w:val="24"/>
          <w:szCs w:val="24"/>
          <w:lang w:val="en-US"/>
        </w:rPr>
        <w:t>novembre</w:t>
      </w:r>
      <w:proofErr w:type="spellEnd"/>
      <w:r w:rsidRPr="003B556F">
        <w:rPr>
          <w:rFonts w:ascii="Palatino Linotype" w:hAnsi="Palatino Linotype"/>
          <w:sz w:val="24"/>
          <w:szCs w:val="24"/>
          <w:lang w:val="en-US"/>
        </w:rPr>
        <w:t xml:space="preserve"> 2016. </w:t>
      </w:r>
    </w:p>
    <w:p w14:paraId="02D22C12"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53F16F0D"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2015</w:t>
      </w:r>
    </w:p>
    <w:p w14:paraId="703E2E9F"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Decisions to control. Variations in police rationalities », </w:t>
      </w:r>
      <w:r w:rsidRPr="003B556F">
        <w:rPr>
          <w:rFonts w:ascii="Palatino Linotype" w:hAnsi="Palatino Linotype" w:cs="Tahoma"/>
          <w:sz w:val="24"/>
          <w:szCs w:val="24"/>
          <w:lang w:val="en-US"/>
        </w:rPr>
        <w:t xml:space="preserve">Conference "What does the police know? Comparative field research", Centre Marc Bloch, Berlin, </w:t>
      </w:r>
      <w:proofErr w:type="spellStart"/>
      <w:r w:rsidRPr="003B556F">
        <w:rPr>
          <w:rFonts w:ascii="Palatino Linotype" w:hAnsi="Palatino Linotype" w:cs="Tahoma"/>
          <w:sz w:val="24"/>
          <w:szCs w:val="24"/>
          <w:lang w:val="en-US"/>
        </w:rPr>
        <w:t>Octobre</w:t>
      </w:r>
      <w:proofErr w:type="spellEnd"/>
      <w:r w:rsidRPr="003B556F">
        <w:rPr>
          <w:rFonts w:ascii="Palatino Linotype" w:hAnsi="Palatino Linotype" w:cs="Tahoma"/>
          <w:sz w:val="24"/>
          <w:szCs w:val="24"/>
          <w:lang w:val="en-US"/>
        </w:rPr>
        <w:t xml:space="preserve"> 2015. </w:t>
      </w:r>
      <w:r w:rsidRPr="003B556F">
        <w:rPr>
          <w:rFonts w:ascii="Palatino Linotype" w:hAnsi="Palatino Linotype"/>
          <w:sz w:val="24"/>
          <w:szCs w:val="24"/>
          <w:lang w:val="en-US"/>
        </w:rPr>
        <w:t xml:space="preserve"> </w:t>
      </w:r>
    </w:p>
    <w:p w14:paraId="1C8F85FF"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Police culture in France and Germany », </w:t>
      </w:r>
      <w:r>
        <w:rPr>
          <w:rFonts w:ascii="Palatino Linotype" w:hAnsi="Palatino Linotype"/>
          <w:bCs/>
          <w:sz w:val="24"/>
          <w:szCs w:val="24"/>
          <w:lang w:val="en-US"/>
        </w:rPr>
        <w:t>International Conference</w:t>
      </w:r>
      <w:r w:rsidRPr="00172629">
        <w:rPr>
          <w:rFonts w:ascii="Palatino Linotype" w:hAnsi="Palatino Linotype"/>
          <w:bCs/>
          <w:sz w:val="24"/>
          <w:szCs w:val="24"/>
          <w:lang w:val="en-US"/>
        </w:rPr>
        <w:t xml:space="preserve"> “Public trust and oversight of Internal security forces”, </w:t>
      </w:r>
      <w:r w:rsidRPr="003B556F">
        <w:rPr>
          <w:rFonts w:ascii="Palatino Linotype" w:hAnsi="Palatino Linotype"/>
          <w:sz w:val="24"/>
          <w:szCs w:val="24"/>
          <w:lang w:val="en-US"/>
        </w:rPr>
        <w:t>Istanbul, 23 mars 2015</w:t>
      </w:r>
    </w:p>
    <w:p w14:paraId="49144168" w14:textId="77777777" w:rsidR="00281213" w:rsidRPr="008A7276" w:rsidRDefault="00281213" w:rsidP="00CF28F4">
      <w:pPr>
        <w:pStyle w:val="Corpsdetexte"/>
        <w:spacing w:after="0"/>
        <w:ind w:left="0" w:right="0" w:firstLine="709"/>
        <w:rPr>
          <w:rFonts w:ascii="Palatino Linotype" w:hAnsi="Palatino Linotype"/>
          <w:sz w:val="24"/>
          <w:szCs w:val="24"/>
        </w:rPr>
      </w:pPr>
      <w:r w:rsidRPr="008A7276">
        <w:rPr>
          <w:rFonts w:ascii="Palatino Linotype" w:hAnsi="Palatino Linotype"/>
          <w:sz w:val="24"/>
          <w:szCs w:val="24"/>
        </w:rPr>
        <w:t xml:space="preserve">- </w:t>
      </w:r>
      <w:r>
        <w:rPr>
          <w:rFonts w:ascii="Palatino Linotype" w:hAnsi="Palatino Linotype"/>
          <w:sz w:val="24"/>
          <w:szCs w:val="24"/>
        </w:rPr>
        <w:t xml:space="preserve">« Polices et espaces urbains en Allemagne et en France » (avec Daniela Hunold), Colloque « Violences politiques et espaces urbains », </w:t>
      </w:r>
      <w:r w:rsidRPr="008A7276">
        <w:rPr>
          <w:rFonts w:ascii="Palatino Linotype" w:hAnsi="Palatino Linotype"/>
          <w:sz w:val="24"/>
          <w:szCs w:val="24"/>
        </w:rPr>
        <w:t>Hambourg</w:t>
      </w:r>
      <w:r>
        <w:rPr>
          <w:rFonts w:ascii="Palatino Linotype" w:hAnsi="Palatino Linotype"/>
          <w:sz w:val="24"/>
          <w:szCs w:val="24"/>
        </w:rPr>
        <w:t>, 13 février 2015</w:t>
      </w:r>
    </w:p>
    <w:p w14:paraId="291E0E58" w14:textId="77777777" w:rsidR="00281213" w:rsidRDefault="00281213" w:rsidP="00CF28F4">
      <w:pPr>
        <w:pStyle w:val="Corpsdetexte"/>
        <w:spacing w:after="0"/>
        <w:ind w:left="0" w:right="0" w:firstLine="709"/>
        <w:rPr>
          <w:rFonts w:ascii="Palatino Linotype" w:hAnsi="Palatino Linotype"/>
          <w:b/>
          <w:sz w:val="24"/>
          <w:szCs w:val="24"/>
        </w:rPr>
      </w:pPr>
    </w:p>
    <w:p w14:paraId="01191E77"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2014</w:t>
      </w:r>
    </w:p>
    <w:p w14:paraId="3BB25C33"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Police and performance indicators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Prague,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2014.  </w:t>
      </w:r>
    </w:p>
    <w:p w14:paraId="4487E75F"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lastRenderedPageBreak/>
        <w:t xml:space="preserve">- « Governing local security in France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Prague,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2014.  </w:t>
      </w:r>
    </w:p>
    <w:p w14:paraId="2CC3FA75"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‘Accountability is everywhere’ Comparative study of performance regimes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de la British Society of Criminology, 12 juillet 2014. </w:t>
      </w:r>
    </w:p>
    <w:p w14:paraId="756C3743"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 </w:t>
      </w:r>
      <w:r w:rsidRPr="00920507">
        <w:rPr>
          <w:rFonts w:ascii="Palatino Linotype" w:hAnsi="Palatino Linotype"/>
          <w:sz w:val="24"/>
          <w:szCs w:val="24"/>
          <w:lang w:val="en-GB"/>
        </w:rPr>
        <w:t>Police and the managerialist turn. A comparative study of police performance regimes</w:t>
      </w:r>
      <w:r>
        <w:rPr>
          <w:rFonts w:ascii="Palatino Linotype" w:hAnsi="Palatino Linotype"/>
          <w:sz w:val="24"/>
          <w:szCs w:val="24"/>
          <w:lang w:val="en-GB"/>
        </w:rPr>
        <w:t xml:space="preserve">” (conference invitee), </w:t>
      </w:r>
      <w:r w:rsidRPr="003B556F">
        <w:rPr>
          <w:rFonts w:ascii="Palatino Linotype" w:hAnsi="Palatino Linotype"/>
          <w:sz w:val="24"/>
          <w:szCs w:val="24"/>
          <w:lang w:val="en-US"/>
        </w:rPr>
        <w:t xml:space="preserve">Birkbeck college, 4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2014.  </w:t>
      </w:r>
    </w:p>
    <w:p w14:paraId="53910099" w14:textId="77777777" w:rsidR="00281213" w:rsidRPr="008A771C" w:rsidRDefault="00281213" w:rsidP="00CF28F4">
      <w:pPr>
        <w:pStyle w:val="Corpsdetexte"/>
        <w:spacing w:after="0"/>
        <w:ind w:left="0" w:right="0" w:firstLine="709"/>
        <w:rPr>
          <w:rFonts w:ascii="Palatino Linotype" w:hAnsi="Palatino Linotype"/>
          <w:sz w:val="24"/>
          <w:szCs w:val="24"/>
        </w:rPr>
      </w:pPr>
      <w:r w:rsidRPr="008A771C">
        <w:rPr>
          <w:rFonts w:ascii="Palatino Linotype" w:hAnsi="Palatino Linotype"/>
          <w:sz w:val="24"/>
          <w:szCs w:val="24"/>
        </w:rPr>
        <w:t xml:space="preserve">- </w:t>
      </w:r>
      <w:r>
        <w:rPr>
          <w:rFonts w:ascii="Palatino Linotype" w:hAnsi="Palatino Linotype"/>
          <w:sz w:val="24"/>
          <w:szCs w:val="24"/>
        </w:rPr>
        <w:t xml:space="preserve">« Le difficile renouvellement des métiers de la sécurité publique », Congrès de l’association internationale des criminologues de langue française, 19 mai 2014. </w:t>
      </w:r>
    </w:p>
    <w:p w14:paraId="7CD0BFC6" w14:textId="77777777" w:rsidR="00281213" w:rsidRDefault="00281213" w:rsidP="00CF28F4">
      <w:pPr>
        <w:pStyle w:val="Corpsdetexte"/>
        <w:spacing w:after="0"/>
        <w:ind w:left="0" w:right="0" w:firstLine="709"/>
        <w:rPr>
          <w:rFonts w:ascii="Palatino Linotype" w:hAnsi="Palatino Linotype"/>
          <w:sz w:val="24"/>
          <w:szCs w:val="24"/>
        </w:rPr>
      </w:pPr>
      <w:r w:rsidRPr="008A771C">
        <w:rPr>
          <w:rFonts w:ascii="Palatino Linotype" w:hAnsi="Palatino Linotype"/>
          <w:sz w:val="24"/>
          <w:szCs w:val="24"/>
        </w:rPr>
        <w:t xml:space="preserve">- </w:t>
      </w:r>
      <w:r>
        <w:rPr>
          <w:rFonts w:ascii="Palatino Linotype" w:hAnsi="Palatino Linotype"/>
          <w:sz w:val="24"/>
          <w:szCs w:val="24"/>
        </w:rPr>
        <w:t xml:space="preserve">« Réformer la police par la recherche : pour une </w:t>
      </w:r>
      <w:proofErr w:type="spellStart"/>
      <w:r>
        <w:rPr>
          <w:rFonts w:ascii="Palatino Linotype" w:hAnsi="Palatino Linotype"/>
          <w:sz w:val="24"/>
          <w:szCs w:val="24"/>
        </w:rPr>
        <w:t>épistémolgie</w:t>
      </w:r>
      <w:proofErr w:type="spellEnd"/>
      <w:r>
        <w:rPr>
          <w:rFonts w:ascii="Palatino Linotype" w:hAnsi="Palatino Linotype"/>
          <w:sz w:val="24"/>
          <w:szCs w:val="24"/>
        </w:rPr>
        <w:t xml:space="preserve"> politique des sciences du policing » (avec Bilel </w:t>
      </w:r>
      <w:proofErr w:type="spellStart"/>
      <w:r>
        <w:rPr>
          <w:rFonts w:ascii="Palatino Linotype" w:hAnsi="Palatino Linotype"/>
          <w:sz w:val="24"/>
          <w:szCs w:val="24"/>
        </w:rPr>
        <w:t>Benbouzid</w:t>
      </w:r>
      <w:proofErr w:type="spellEnd"/>
      <w:r>
        <w:rPr>
          <w:rFonts w:ascii="Palatino Linotype" w:hAnsi="Palatino Linotype"/>
          <w:sz w:val="24"/>
          <w:szCs w:val="24"/>
        </w:rPr>
        <w:t xml:space="preserve">), Congrès de l’association internationale des criminologues de langue française, 19 mai 2014. </w:t>
      </w:r>
    </w:p>
    <w:p w14:paraId="6F5A1918"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Police and performance indicators. Lessons from a comparative study (</w:t>
      </w:r>
      <w:proofErr w:type="spellStart"/>
      <w:r w:rsidRPr="003B556F">
        <w:rPr>
          <w:rFonts w:ascii="Palatino Linotype" w:hAnsi="Palatino Linotype"/>
          <w:sz w:val="24"/>
          <w:szCs w:val="24"/>
          <w:lang w:val="en-US"/>
        </w:rPr>
        <w:t>conférence</w:t>
      </w:r>
      <w:proofErr w:type="spellEnd"/>
      <w:r w:rsidRPr="003B556F">
        <w:rPr>
          <w:rFonts w:ascii="Palatino Linotype" w:hAnsi="Palatino Linotype"/>
          <w:sz w:val="24"/>
          <w:szCs w:val="24"/>
          <w:lang w:val="en-US"/>
        </w:rPr>
        <w:t xml:space="preserve"> </w:t>
      </w:r>
      <w:proofErr w:type="spellStart"/>
      <w:r w:rsidRPr="003B556F">
        <w:rPr>
          <w:rFonts w:ascii="Palatino Linotype" w:hAnsi="Palatino Linotype"/>
          <w:sz w:val="24"/>
          <w:szCs w:val="24"/>
          <w:lang w:val="en-US"/>
        </w:rPr>
        <w:t>invitée</w:t>
      </w:r>
      <w:proofErr w:type="spellEnd"/>
      <w:r w:rsidRPr="003B556F">
        <w:rPr>
          <w:rFonts w:ascii="Palatino Linotype" w:hAnsi="Palatino Linotype"/>
          <w:sz w:val="24"/>
          <w:szCs w:val="24"/>
          <w:lang w:val="en-US"/>
        </w:rPr>
        <w:t xml:space="preserve">), University of Sheffield, 24 </w:t>
      </w:r>
      <w:proofErr w:type="spellStart"/>
      <w:r w:rsidRPr="003B556F">
        <w:rPr>
          <w:rFonts w:ascii="Palatino Linotype" w:hAnsi="Palatino Linotype"/>
          <w:sz w:val="24"/>
          <w:szCs w:val="24"/>
          <w:lang w:val="en-US"/>
        </w:rPr>
        <w:t>avril</w:t>
      </w:r>
      <w:proofErr w:type="spellEnd"/>
      <w:r w:rsidRPr="003B556F">
        <w:rPr>
          <w:rFonts w:ascii="Palatino Linotype" w:hAnsi="Palatino Linotype"/>
          <w:sz w:val="24"/>
          <w:szCs w:val="24"/>
          <w:lang w:val="en-US"/>
        </w:rPr>
        <w:t xml:space="preserve"> 2014. </w:t>
      </w:r>
    </w:p>
    <w:p w14:paraId="6E81ABD2"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p>
    <w:p w14:paraId="7FA98C19"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2670A22E" w14:textId="77777777" w:rsidR="00281213" w:rsidRDefault="00281213" w:rsidP="00CF28F4">
      <w:pPr>
        <w:pStyle w:val="Corpsdetexte"/>
        <w:spacing w:after="0"/>
        <w:ind w:left="0" w:right="0" w:firstLine="709"/>
        <w:rPr>
          <w:rFonts w:ascii="Palatino Linotype" w:hAnsi="Palatino Linotype"/>
          <w:b/>
          <w:sz w:val="24"/>
          <w:szCs w:val="24"/>
        </w:rPr>
      </w:pPr>
      <w:r>
        <w:rPr>
          <w:rFonts w:ascii="Palatino Linotype" w:hAnsi="Palatino Linotype"/>
          <w:b/>
          <w:sz w:val="24"/>
          <w:szCs w:val="24"/>
        </w:rPr>
        <w:t>2013</w:t>
      </w:r>
    </w:p>
    <w:p w14:paraId="4A0A855E"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 Une police du chiffre ? Usage et effets des indicateurs chiffrés dans la police nationale en France » (avec Anne-Cécile Douillet), Congrès de la revue Politiques et management public, Paris, 26 octobre 2014. </w:t>
      </w:r>
    </w:p>
    <w:p w14:paraId="10AB4C01"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The comparative study of policing. New challenges », Paris, </w:t>
      </w:r>
      <w:proofErr w:type="spellStart"/>
      <w:r w:rsidRPr="003B556F">
        <w:rPr>
          <w:rFonts w:ascii="Palatino Linotype" w:hAnsi="Palatino Linotype"/>
          <w:sz w:val="24"/>
          <w:szCs w:val="24"/>
          <w:lang w:val="en-US"/>
        </w:rPr>
        <w:t>Gern</w:t>
      </w:r>
      <w:proofErr w:type="spellEnd"/>
      <w:r w:rsidRPr="003B556F">
        <w:rPr>
          <w:rFonts w:ascii="Palatino Linotype" w:hAnsi="Palatino Linotype"/>
          <w:sz w:val="24"/>
          <w:szCs w:val="24"/>
          <w:lang w:val="en-US"/>
        </w:rPr>
        <w:t xml:space="preserve"> Session, 3 </w:t>
      </w:r>
      <w:proofErr w:type="spellStart"/>
      <w:r w:rsidRPr="003B556F">
        <w:rPr>
          <w:rFonts w:ascii="Palatino Linotype" w:hAnsi="Palatino Linotype"/>
          <w:sz w:val="24"/>
          <w:szCs w:val="24"/>
          <w:lang w:val="en-US"/>
        </w:rPr>
        <w:t>octobre</w:t>
      </w:r>
      <w:proofErr w:type="spellEnd"/>
      <w:r w:rsidRPr="003B556F">
        <w:rPr>
          <w:rFonts w:ascii="Palatino Linotype" w:hAnsi="Palatino Linotype"/>
          <w:sz w:val="24"/>
          <w:szCs w:val="24"/>
          <w:lang w:val="en-US"/>
        </w:rPr>
        <w:t xml:space="preserve"> 2013. </w:t>
      </w:r>
    </w:p>
    <w:p w14:paraId="168F8893" w14:textId="77777777" w:rsidR="00281213" w:rsidRPr="00BD7B53" w:rsidRDefault="00281213" w:rsidP="00CF28F4">
      <w:pPr>
        <w:pStyle w:val="Corpsdetexte"/>
        <w:spacing w:after="0"/>
        <w:ind w:left="0" w:right="0" w:firstLine="709"/>
        <w:rPr>
          <w:rFonts w:ascii="Palatino Linotype" w:hAnsi="Palatino Linotype"/>
          <w:sz w:val="24"/>
          <w:szCs w:val="24"/>
          <w:lang w:val="en-GB"/>
        </w:rPr>
      </w:pPr>
      <w:r w:rsidRPr="003B556F">
        <w:rPr>
          <w:rFonts w:ascii="Palatino Linotype" w:hAnsi="Palatino Linotype"/>
          <w:sz w:val="24"/>
          <w:szCs w:val="24"/>
          <w:lang w:val="en-US"/>
        </w:rPr>
        <w:t>- « </w:t>
      </w:r>
      <w:r w:rsidRPr="00BD7B53">
        <w:rPr>
          <w:rFonts w:ascii="Palatino Linotype" w:hAnsi="Palatino Linotype"/>
          <w:sz w:val="24"/>
          <w:szCs w:val="24"/>
          <w:lang w:val="en-GB"/>
        </w:rPr>
        <w:t xml:space="preserve">Comparing police officers’ experiences in France and Germany”, Paris, </w:t>
      </w:r>
      <w:proofErr w:type="spellStart"/>
      <w:r w:rsidRPr="00BD7B53">
        <w:rPr>
          <w:rFonts w:ascii="Palatino Linotype" w:hAnsi="Palatino Linotype"/>
          <w:sz w:val="24"/>
          <w:szCs w:val="24"/>
          <w:lang w:val="en-GB"/>
        </w:rPr>
        <w:t>Gern</w:t>
      </w:r>
      <w:proofErr w:type="spellEnd"/>
      <w:r w:rsidRPr="00BD7B53">
        <w:rPr>
          <w:rFonts w:ascii="Palatino Linotype" w:hAnsi="Palatino Linotype"/>
          <w:sz w:val="24"/>
          <w:szCs w:val="24"/>
          <w:lang w:val="en-GB"/>
        </w:rPr>
        <w:t xml:space="preserve"> Session, 4 </w:t>
      </w:r>
      <w:proofErr w:type="spellStart"/>
      <w:r w:rsidRPr="00BD7B53">
        <w:rPr>
          <w:rFonts w:ascii="Palatino Linotype" w:hAnsi="Palatino Linotype"/>
          <w:sz w:val="24"/>
          <w:szCs w:val="24"/>
          <w:lang w:val="en-GB"/>
        </w:rPr>
        <w:t>octobre</w:t>
      </w:r>
      <w:proofErr w:type="spellEnd"/>
      <w:r w:rsidRPr="00BD7B53">
        <w:rPr>
          <w:rFonts w:ascii="Palatino Linotype" w:hAnsi="Palatino Linotype"/>
          <w:sz w:val="24"/>
          <w:szCs w:val="24"/>
          <w:lang w:val="en-GB"/>
        </w:rPr>
        <w:t xml:space="preserve"> 2013. </w:t>
      </w:r>
    </w:p>
    <w:p w14:paraId="1B772A73"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BD7B53">
        <w:rPr>
          <w:rFonts w:ascii="Palatino Linotype" w:hAnsi="Palatino Linotype"/>
          <w:sz w:val="24"/>
          <w:szCs w:val="24"/>
          <w:lang w:val="en-GB"/>
        </w:rPr>
        <w:t>- “</w:t>
      </w:r>
      <w:r w:rsidRPr="00BD7B53">
        <w:rPr>
          <w:rFonts w:ascii="Palatino Linotype" w:eastAsia="MS Mincho" w:hAnsi="Palatino Linotype" w:cs="Palatino Linotype"/>
          <w:sz w:val="24"/>
          <w:szCs w:val="24"/>
          <w:lang w:val="en-GB"/>
        </w:rPr>
        <w:t xml:space="preserve">Plural policing of social disorders in France”,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Budapest,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2013.  </w:t>
      </w:r>
    </w:p>
    <w:p w14:paraId="45A43659"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 </w:t>
      </w:r>
      <w:r w:rsidRPr="00BD7B53">
        <w:rPr>
          <w:rFonts w:ascii="Palatino Linotype" w:hAnsi="Palatino Linotype"/>
          <w:sz w:val="24"/>
          <w:szCs w:val="24"/>
          <w:lang w:val="en-GB"/>
        </w:rPr>
        <w:t>Comparing police officers’ experiences in France and Germa</w:t>
      </w:r>
      <w:r w:rsidRPr="003822B8">
        <w:rPr>
          <w:rFonts w:ascii="Palatino Linotype" w:hAnsi="Palatino Linotype"/>
          <w:sz w:val="24"/>
          <w:szCs w:val="24"/>
          <w:lang w:val="en-GB"/>
        </w:rPr>
        <w:t xml:space="preserve">ny”, </w:t>
      </w:r>
      <w:r w:rsidRPr="003B556F">
        <w:rPr>
          <w:rFonts w:ascii="Palatino Linotype" w:hAnsi="Palatino Linotype"/>
          <w:sz w:val="24"/>
          <w:szCs w:val="24"/>
          <w:lang w:val="en-US"/>
        </w:rPr>
        <w:t xml:space="preserve">1st International Conference on Public Policy, Grenoble, 26-28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2013. </w:t>
      </w:r>
    </w:p>
    <w:p w14:paraId="47C5D37E"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The use of performance indicators in the French and English police », 1st International Conference on Public Policy, Grenoble, 26-28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2013. </w:t>
      </w:r>
    </w:p>
    <w:p w14:paraId="0B4F567A" w14:textId="77777777" w:rsidR="00281213" w:rsidRPr="003B556F" w:rsidRDefault="00281213" w:rsidP="00CF28F4">
      <w:pPr>
        <w:ind w:firstLine="709"/>
        <w:jc w:val="both"/>
        <w:rPr>
          <w:rFonts w:ascii="Palatino Linotype" w:hAnsi="Palatino Linotype"/>
          <w:sz w:val="24"/>
          <w:szCs w:val="24"/>
          <w:lang w:val="en-US"/>
        </w:rPr>
      </w:pPr>
      <w:r w:rsidRPr="003B556F">
        <w:rPr>
          <w:rFonts w:ascii="Palatino Linotype" w:hAnsi="Palatino Linotype"/>
          <w:sz w:val="24"/>
          <w:szCs w:val="24"/>
          <w:lang w:val="en-US"/>
        </w:rPr>
        <w:t xml:space="preserve">- « New professions and the question of a positive contribution to security », Workshop « In search of security as a positive notion », Amsterdam, 20-21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2013. </w:t>
      </w:r>
    </w:p>
    <w:p w14:paraId="7DB547A8" w14:textId="77777777" w:rsidR="00281213" w:rsidRPr="003822B8" w:rsidRDefault="00281213" w:rsidP="00CF28F4">
      <w:pPr>
        <w:ind w:firstLine="709"/>
        <w:jc w:val="both"/>
        <w:rPr>
          <w:rFonts w:ascii="Palatino Linotype" w:hAnsi="Palatino Linotype"/>
          <w:sz w:val="24"/>
          <w:szCs w:val="24"/>
          <w:lang w:val="en-GB"/>
        </w:rPr>
      </w:pPr>
      <w:r w:rsidRPr="003B556F">
        <w:rPr>
          <w:rFonts w:ascii="Palatino Linotype" w:hAnsi="Palatino Linotype"/>
          <w:sz w:val="24"/>
          <w:szCs w:val="24"/>
          <w:lang w:val="en-US"/>
        </w:rPr>
        <w:t>- « </w:t>
      </w:r>
      <w:r w:rsidRPr="003822B8">
        <w:rPr>
          <w:rFonts w:ascii="Palatino Linotype" w:hAnsi="Palatino Linotype"/>
          <w:sz w:val="24"/>
          <w:szCs w:val="24"/>
          <w:lang w:val="en-GB"/>
        </w:rPr>
        <w:t>Performance indicators and police work</w:t>
      </w:r>
      <w:r>
        <w:rPr>
          <w:rFonts w:ascii="Palatino Linotype" w:hAnsi="Palatino Linotype"/>
          <w:sz w:val="24"/>
          <w:szCs w:val="24"/>
          <w:lang w:val="en-GB"/>
        </w:rPr>
        <w:t>”</w:t>
      </w:r>
      <w:r w:rsidRPr="003822B8">
        <w:rPr>
          <w:rFonts w:ascii="Palatino Linotype" w:hAnsi="Palatino Linotype"/>
          <w:sz w:val="24"/>
          <w:szCs w:val="24"/>
          <w:lang w:val="en-GB"/>
        </w:rPr>
        <w:t xml:space="preserve">, Centre Marc Bloch, “New models of expertise and democratic participation in Policing, Berlin, 13-14 </w:t>
      </w:r>
      <w:proofErr w:type="spellStart"/>
      <w:r w:rsidRPr="003822B8">
        <w:rPr>
          <w:rFonts w:ascii="Palatino Linotype" w:hAnsi="Palatino Linotype"/>
          <w:sz w:val="24"/>
          <w:szCs w:val="24"/>
          <w:lang w:val="en-GB"/>
        </w:rPr>
        <w:t>février</w:t>
      </w:r>
      <w:proofErr w:type="spellEnd"/>
      <w:r w:rsidRPr="003822B8">
        <w:rPr>
          <w:rFonts w:ascii="Palatino Linotype" w:hAnsi="Palatino Linotype"/>
          <w:sz w:val="24"/>
          <w:szCs w:val="24"/>
          <w:lang w:val="en-GB"/>
        </w:rPr>
        <w:t xml:space="preserve"> 2013. </w:t>
      </w:r>
    </w:p>
    <w:p w14:paraId="2E8AE0DB"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20E10FE5"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2012</w:t>
      </w:r>
    </w:p>
    <w:p w14:paraId="752B91F7"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Police and minority youth in France and Germany » (avec S. Roché),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Bilbao,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2012.  </w:t>
      </w:r>
    </w:p>
    <w:p w14:paraId="238B9F67"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Governing public security locally: relations between municipalities and the police in French localities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Bilbao,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2012.  </w:t>
      </w:r>
    </w:p>
    <w:p w14:paraId="3E6EF0D5"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Public police and private security in France », White Rose Consortium, Leeds, </w:t>
      </w:r>
      <w:proofErr w:type="spellStart"/>
      <w:r w:rsidRPr="003B556F">
        <w:rPr>
          <w:rFonts w:ascii="Palatino Linotype" w:hAnsi="Palatino Linotype"/>
          <w:sz w:val="24"/>
          <w:szCs w:val="24"/>
          <w:lang w:val="en-US"/>
        </w:rPr>
        <w:t>juin</w:t>
      </w:r>
      <w:proofErr w:type="spellEnd"/>
      <w:r w:rsidRPr="003B556F">
        <w:rPr>
          <w:rFonts w:ascii="Palatino Linotype" w:hAnsi="Palatino Linotype"/>
          <w:sz w:val="24"/>
          <w:szCs w:val="24"/>
          <w:lang w:val="en-US"/>
        </w:rPr>
        <w:t xml:space="preserve"> 2012. </w:t>
      </w:r>
    </w:p>
    <w:p w14:paraId="411A00FB" w14:textId="77777777" w:rsidR="00281213" w:rsidRPr="0088316B" w:rsidRDefault="00281213" w:rsidP="00CF28F4">
      <w:pPr>
        <w:pStyle w:val="Corpsdetexte"/>
        <w:spacing w:after="0"/>
        <w:ind w:left="0" w:right="0" w:firstLine="709"/>
        <w:rPr>
          <w:rFonts w:ascii="Palatino Linotype" w:hAnsi="Palatino Linotype"/>
          <w:sz w:val="24"/>
          <w:szCs w:val="24"/>
        </w:rPr>
      </w:pPr>
      <w:r w:rsidRPr="0088316B">
        <w:rPr>
          <w:rFonts w:ascii="Palatino Linotype" w:hAnsi="Palatino Linotype"/>
          <w:sz w:val="24"/>
          <w:szCs w:val="24"/>
        </w:rPr>
        <w:lastRenderedPageBreak/>
        <w:t xml:space="preserve">- « Les correspondants de nuit à Paris, nouveaux acteurs de la régulation de l’espace public ? », séminaire du CESDIP, juin 2012. </w:t>
      </w:r>
    </w:p>
    <w:p w14:paraId="1DA482B7"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 Police racism and discrimination in France », Institute of comparative criminal justice, Portsmouth, mars 2012. </w:t>
      </w:r>
    </w:p>
    <w:p w14:paraId="4B375EAD"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2637F588"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r w:rsidRPr="003B556F">
        <w:rPr>
          <w:rFonts w:ascii="Palatino Linotype" w:hAnsi="Palatino Linotype"/>
          <w:b/>
          <w:sz w:val="24"/>
          <w:szCs w:val="24"/>
          <w:lang w:val="en-US"/>
        </w:rPr>
        <w:t>2011</w:t>
      </w:r>
    </w:p>
    <w:p w14:paraId="4BD31E59"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3B556F">
        <w:rPr>
          <w:rFonts w:ascii="Palatino Linotype" w:hAnsi="Palatino Linotype"/>
          <w:sz w:val="24"/>
          <w:szCs w:val="24"/>
          <w:lang w:val="en-US"/>
        </w:rPr>
        <w:t xml:space="preserve">« Police and youth in France : the difficult management of tensions », </w:t>
      </w:r>
      <w:proofErr w:type="spellStart"/>
      <w:r w:rsidRPr="003B556F">
        <w:rPr>
          <w:rFonts w:ascii="Palatino Linotype" w:hAnsi="Palatino Linotype"/>
          <w:sz w:val="24"/>
          <w:szCs w:val="24"/>
          <w:lang w:val="en-US"/>
        </w:rPr>
        <w:t>Congrès</w:t>
      </w:r>
      <w:proofErr w:type="spellEnd"/>
      <w:r w:rsidRPr="003B556F">
        <w:rPr>
          <w:rFonts w:ascii="Palatino Linotype" w:hAnsi="Palatino Linotype"/>
          <w:sz w:val="24"/>
          <w:szCs w:val="24"/>
          <w:lang w:val="en-US"/>
        </w:rPr>
        <w:t xml:space="preserve"> European society of criminology, Vilnius,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2011.</w:t>
      </w:r>
    </w:p>
    <w:p w14:paraId="7D402228"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206B52F7"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505AA013"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 xml:space="preserve">2010 </w:t>
      </w:r>
    </w:p>
    <w:p w14:paraId="3FBBEAA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“La tolérance zéro en France et en Grande Bretagne”, séminaire du LASSP, ENS Cachan, février 2010. </w:t>
      </w:r>
    </w:p>
    <w:p w14:paraId="27258B71" w14:textId="77777777" w:rsidR="00281213" w:rsidRPr="003B556F"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sz w:val="24"/>
          <w:szCs w:val="24"/>
          <w:lang w:val="en-US"/>
        </w:rPr>
        <w:t xml:space="preserve">- “Police and adolescents in France. </w:t>
      </w:r>
      <w:r w:rsidRPr="003B556F">
        <w:rPr>
          <w:rFonts w:ascii="Palatino Linotype" w:hAnsi="Palatino Linotype"/>
          <w:sz w:val="24"/>
          <w:szCs w:val="24"/>
          <w:lang w:val="en-US"/>
        </w:rPr>
        <w:t xml:space="preserve">Some preliminary findings” (avec S. Roché), </w:t>
      </w:r>
      <w:proofErr w:type="spellStart"/>
      <w:r w:rsidRPr="003B556F">
        <w:rPr>
          <w:rFonts w:ascii="Palatino Linotype" w:hAnsi="Palatino Linotype"/>
          <w:sz w:val="24"/>
          <w:szCs w:val="24"/>
          <w:lang w:val="en-US"/>
        </w:rPr>
        <w:t>Séminaire</w:t>
      </w:r>
      <w:proofErr w:type="spellEnd"/>
      <w:r w:rsidRPr="003B556F">
        <w:rPr>
          <w:rFonts w:ascii="Palatino Linotype" w:hAnsi="Palatino Linotype"/>
          <w:sz w:val="24"/>
          <w:szCs w:val="24"/>
          <w:lang w:val="en-US"/>
        </w:rPr>
        <w:t xml:space="preserve"> ANR franco-allemande, Reims, </w:t>
      </w:r>
      <w:proofErr w:type="spellStart"/>
      <w:r w:rsidRPr="003B556F">
        <w:rPr>
          <w:rFonts w:ascii="Palatino Linotype" w:hAnsi="Palatino Linotype"/>
          <w:sz w:val="24"/>
          <w:szCs w:val="24"/>
          <w:lang w:val="en-US"/>
        </w:rPr>
        <w:t>septembre</w:t>
      </w:r>
      <w:proofErr w:type="spellEnd"/>
      <w:r w:rsidRPr="003B556F">
        <w:rPr>
          <w:rFonts w:ascii="Palatino Linotype" w:hAnsi="Palatino Linotype"/>
          <w:sz w:val="24"/>
          <w:szCs w:val="24"/>
          <w:lang w:val="en-US"/>
        </w:rPr>
        <w:t xml:space="preserve"> 2010. </w:t>
      </w:r>
    </w:p>
    <w:p w14:paraId="66633D2C" w14:textId="77777777" w:rsidR="00281213" w:rsidRPr="003B556F" w:rsidRDefault="00281213" w:rsidP="00CF28F4">
      <w:pPr>
        <w:pStyle w:val="Corpsdetexte"/>
        <w:spacing w:after="0"/>
        <w:ind w:left="0" w:right="0" w:firstLine="709"/>
        <w:rPr>
          <w:rFonts w:ascii="Palatino Linotype" w:hAnsi="Palatino Linotype"/>
          <w:b/>
          <w:sz w:val="24"/>
          <w:szCs w:val="24"/>
          <w:lang w:val="en-US"/>
        </w:rPr>
      </w:pPr>
    </w:p>
    <w:p w14:paraId="082EB9FF" w14:textId="77777777" w:rsidR="00281213" w:rsidRPr="00595066" w:rsidRDefault="00281213" w:rsidP="00CF28F4">
      <w:pPr>
        <w:pStyle w:val="Corpsdetexte"/>
        <w:spacing w:after="0"/>
        <w:ind w:left="0" w:right="0" w:firstLine="709"/>
        <w:rPr>
          <w:rFonts w:ascii="Palatino Linotype" w:hAnsi="Palatino Linotype"/>
          <w:b/>
          <w:sz w:val="24"/>
          <w:szCs w:val="24"/>
          <w:lang w:val="en-US"/>
        </w:rPr>
      </w:pPr>
      <w:r w:rsidRPr="00595066">
        <w:rPr>
          <w:rFonts w:ascii="Palatino Linotype" w:hAnsi="Palatino Linotype"/>
          <w:b/>
          <w:sz w:val="24"/>
          <w:szCs w:val="24"/>
          <w:lang w:val="en-US"/>
        </w:rPr>
        <w:t>2009</w:t>
      </w:r>
    </w:p>
    <w:p w14:paraId="03A22C87" w14:textId="77777777" w:rsidR="00281213" w:rsidRPr="00595066"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sz w:val="24"/>
          <w:szCs w:val="24"/>
          <w:lang w:val="en-US"/>
        </w:rPr>
        <w:t xml:space="preserve">- « Comparing managerialism in France and in the UK » (avec S. Savage), Colloque « Police governance and accountability”, University of Limerick, School of law, </w:t>
      </w:r>
      <w:proofErr w:type="spellStart"/>
      <w:r w:rsidRPr="00595066">
        <w:rPr>
          <w:rFonts w:ascii="Palatino Linotype" w:hAnsi="Palatino Linotype"/>
          <w:sz w:val="24"/>
          <w:szCs w:val="24"/>
          <w:lang w:val="en-US"/>
        </w:rPr>
        <w:t>décembre</w:t>
      </w:r>
      <w:proofErr w:type="spellEnd"/>
      <w:r w:rsidRPr="00595066">
        <w:rPr>
          <w:rFonts w:ascii="Palatino Linotype" w:hAnsi="Palatino Linotype"/>
          <w:sz w:val="24"/>
          <w:szCs w:val="24"/>
          <w:lang w:val="en-US"/>
        </w:rPr>
        <w:t xml:space="preserve"> 2009. </w:t>
      </w:r>
    </w:p>
    <w:p w14:paraId="7F92F60E" w14:textId="77777777" w:rsidR="00281213" w:rsidRPr="00595066" w:rsidRDefault="00281213" w:rsidP="00CF28F4">
      <w:pPr>
        <w:pStyle w:val="Corpsdetexte"/>
        <w:spacing w:after="0"/>
        <w:ind w:left="0" w:right="0" w:firstLine="709"/>
        <w:rPr>
          <w:rFonts w:ascii="Palatino Linotype" w:hAnsi="Palatino Linotype"/>
          <w:sz w:val="24"/>
          <w:szCs w:val="24"/>
          <w:lang w:val="en-US"/>
        </w:rPr>
      </w:pPr>
      <w:r w:rsidRPr="00595066">
        <w:rPr>
          <w:rFonts w:ascii="Palatino Linotype" w:hAnsi="Palatino Linotype"/>
          <w:sz w:val="24"/>
          <w:szCs w:val="24"/>
          <w:lang w:val="en-US"/>
        </w:rPr>
        <w:t xml:space="preserve">- “Wine’s markets and its EU institutions: from continuity to change” (avec A. Smith), </w:t>
      </w:r>
      <w:proofErr w:type="spellStart"/>
      <w:r w:rsidRPr="00595066">
        <w:rPr>
          <w:rFonts w:ascii="Palatino Linotype" w:hAnsi="Palatino Linotype"/>
          <w:sz w:val="24"/>
          <w:szCs w:val="24"/>
          <w:lang w:val="en-US"/>
        </w:rPr>
        <w:t>Congrès</w:t>
      </w:r>
      <w:proofErr w:type="spellEnd"/>
      <w:r w:rsidRPr="00595066">
        <w:rPr>
          <w:rFonts w:ascii="Palatino Linotype" w:hAnsi="Palatino Linotype"/>
          <w:sz w:val="24"/>
          <w:szCs w:val="24"/>
          <w:lang w:val="en-US"/>
        </w:rPr>
        <w:t xml:space="preserve"> de la Society for advancement in socio-economics (SASE), Paris, juillet 2009. </w:t>
      </w:r>
    </w:p>
    <w:p w14:paraId="43F66E12" w14:textId="77777777" w:rsidR="00281213" w:rsidRPr="00595066" w:rsidRDefault="00281213" w:rsidP="00CF28F4">
      <w:pPr>
        <w:pStyle w:val="Corpsdetexte"/>
        <w:spacing w:after="0"/>
        <w:ind w:left="0" w:right="0" w:firstLine="709"/>
        <w:rPr>
          <w:rFonts w:ascii="Palatino Linotype" w:hAnsi="Palatino Linotype"/>
          <w:sz w:val="24"/>
          <w:szCs w:val="24"/>
          <w:lang w:val="en-US"/>
        </w:rPr>
      </w:pPr>
    </w:p>
    <w:p w14:paraId="5FE99376"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2008</w:t>
      </w:r>
    </w:p>
    <w:p w14:paraId="1ECAF76D"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Présentation de Vin et politique », séminaire du Centre de sociologie des organisations, Paris, décembre 2008.  </w:t>
      </w:r>
    </w:p>
    <w:p w14:paraId="6B82D71A" w14:textId="77777777" w:rsidR="00281213" w:rsidRPr="00595066" w:rsidRDefault="00281213" w:rsidP="00CF28F4">
      <w:pPr>
        <w:pStyle w:val="Corpsdetexte"/>
        <w:spacing w:after="0"/>
        <w:ind w:left="0" w:right="0" w:firstLine="709"/>
        <w:rPr>
          <w:rFonts w:ascii="Palatino Linotype" w:hAnsi="Palatino Linotype"/>
          <w:sz w:val="24"/>
          <w:szCs w:val="24"/>
          <w:lang w:val="it-IT"/>
        </w:rPr>
      </w:pPr>
      <w:r w:rsidRPr="00595066">
        <w:rPr>
          <w:rFonts w:ascii="Palatino Linotype" w:hAnsi="Palatino Linotype"/>
          <w:sz w:val="24"/>
          <w:szCs w:val="24"/>
          <w:lang w:val="it-IT"/>
        </w:rPr>
        <w:t xml:space="preserve">- “Some </w:t>
      </w:r>
      <w:proofErr w:type="spellStart"/>
      <w:r w:rsidRPr="00595066">
        <w:rPr>
          <w:rFonts w:ascii="Palatino Linotype" w:hAnsi="Palatino Linotype"/>
          <w:sz w:val="24"/>
          <w:szCs w:val="24"/>
          <w:lang w:val="it-IT"/>
        </w:rPr>
        <w:t>lessons</w:t>
      </w:r>
      <w:proofErr w:type="spellEnd"/>
      <w:r w:rsidRPr="00595066">
        <w:rPr>
          <w:rFonts w:ascii="Palatino Linotype" w:hAnsi="Palatino Linotype"/>
          <w:sz w:val="24"/>
          <w:szCs w:val="24"/>
          <w:lang w:val="it-IT"/>
        </w:rPr>
        <w:t xml:space="preserve"> from the French </w:t>
      </w:r>
      <w:proofErr w:type="spellStart"/>
      <w:r w:rsidRPr="00595066">
        <w:rPr>
          <w:rFonts w:ascii="Palatino Linotype" w:hAnsi="Palatino Linotype"/>
          <w:sz w:val="24"/>
          <w:szCs w:val="24"/>
          <w:lang w:val="it-IT"/>
        </w:rPr>
        <w:t>experience</w:t>
      </w:r>
      <w:proofErr w:type="spellEnd"/>
      <w:r w:rsidRPr="00595066">
        <w:rPr>
          <w:rFonts w:ascii="Palatino Linotype" w:hAnsi="Palatino Linotype"/>
          <w:sz w:val="24"/>
          <w:szCs w:val="24"/>
          <w:lang w:val="it-IT"/>
        </w:rPr>
        <w:t>”, Conference “</w:t>
      </w:r>
      <w:r w:rsidRPr="00595066">
        <w:rPr>
          <w:rFonts w:ascii="Palatino Linotype" w:hAnsi="Palatino Linotype" w:cs="DIN-Black,Bold"/>
          <w:bCs/>
          <w:sz w:val="24"/>
          <w:szCs w:val="24"/>
          <w:lang w:val="it-IT"/>
        </w:rPr>
        <w:t xml:space="preserve">Qualità dell'abitare e nuovi spazi pubblici”, </w:t>
      </w:r>
      <w:r w:rsidRPr="00595066">
        <w:rPr>
          <w:rFonts w:ascii="Palatino Linotype" w:hAnsi="Palatino Linotype"/>
          <w:sz w:val="24"/>
          <w:szCs w:val="24"/>
          <w:lang w:val="it-IT"/>
        </w:rPr>
        <w:t xml:space="preserve">Cinisello-Balsamo, </w:t>
      </w:r>
      <w:proofErr w:type="spellStart"/>
      <w:r w:rsidRPr="00595066">
        <w:rPr>
          <w:rFonts w:ascii="Palatino Linotype" w:hAnsi="Palatino Linotype"/>
          <w:sz w:val="24"/>
          <w:szCs w:val="24"/>
          <w:lang w:val="it-IT"/>
        </w:rPr>
        <w:t>juin</w:t>
      </w:r>
      <w:proofErr w:type="spellEnd"/>
      <w:r w:rsidRPr="00595066">
        <w:rPr>
          <w:rFonts w:ascii="Palatino Linotype" w:hAnsi="Palatino Linotype"/>
          <w:sz w:val="24"/>
          <w:szCs w:val="24"/>
          <w:lang w:val="it-IT"/>
        </w:rPr>
        <w:t xml:space="preserve"> 2008. </w:t>
      </w:r>
    </w:p>
    <w:p w14:paraId="1582FDBA"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“Governance and participation in France”, Conference « Governance and the quality of democracy », Trento, </w:t>
      </w:r>
      <w:proofErr w:type="spellStart"/>
      <w:r w:rsidRPr="00595066">
        <w:rPr>
          <w:rFonts w:ascii="Palatino Linotype" w:hAnsi="Palatino Linotype"/>
          <w:sz w:val="24"/>
          <w:szCs w:val="24"/>
          <w:lang w:val="en-GB"/>
        </w:rPr>
        <w:t>mai</w:t>
      </w:r>
      <w:proofErr w:type="spellEnd"/>
      <w:r w:rsidRPr="00595066">
        <w:rPr>
          <w:rFonts w:ascii="Palatino Linotype" w:hAnsi="Palatino Linotype"/>
          <w:sz w:val="24"/>
          <w:szCs w:val="24"/>
          <w:lang w:val="en-GB"/>
        </w:rPr>
        <w:t xml:space="preserve"> 2008. </w:t>
      </w:r>
    </w:p>
    <w:p w14:paraId="5D4C970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Quel changement des politiques publiques ? L’exemple des politiques de sécurité publique en France », Séminaire Pôle Action Publique du CEVIPOF, janvier 2008. </w:t>
      </w:r>
    </w:p>
    <w:p w14:paraId="5E4A7B79"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A6FB6EF"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2007</w:t>
      </w:r>
    </w:p>
    <w:p w14:paraId="5AC9D0D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Quel bilan peut-on faire de la politique de la ville en France ? », Uni-diversité, Rencontres franco-italienne, Ambassade de France et Université de Rome 3, décembre 2007. </w:t>
      </w:r>
    </w:p>
    <w:p w14:paraId="0B5D4556"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 Activating civil </w:t>
      </w:r>
      <w:proofErr w:type="gramStart"/>
      <w:r w:rsidRPr="00595066">
        <w:rPr>
          <w:rFonts w:ascii="Palatino Linotype" w:hAnsi="Palatino Linotype"/>
          <w:sz w:val="24"/>
          <w:szCs w:val="24"/>
          <w:lang w:val="en-GB"/>
        </w:rPr>
        <w:t>society :</w:t>
      </w:r>
      <w:proofErr w:type="gramEnd"/>
      <w:r w:rsidRPr="00595066">
        <w:rPr>
          <w:rFonts w:ascii="Palatino Linotype" w:hAnsi="Palatino Linotype"/>
          <w:sz w:val="24"/>
          <w:szCs w:val="24"/>
          <w:lang w:val="en-GB"/>
        </w:rPr>
        <w:t xml:space="preserve"> citizen involvement in policing in France and the UK », </w:t>
      </w:r>
      <w:proofErr w:type="spellStart"/>
      <w:r w:rsidRPr="00595066">
        <w:rPr>
          <w:rFonts w:ascii="Palatino Linotype" w:hAnsi="Palatino Linotype"/>
          <w:sz w:val="24"/>
          <w:szCs w:val="24"/>
          <w:lang w:val="en-GB"/>
        </w:rPr>
        <w:t>Congrès</w:t>
      </w:r>
      <w:proofErr w:type="spellEnd"/>
      <w:r w:rsidRPr="00595066">
        <w:rPr>
          <w:rFonts w:ascii="Palatino Linotype" w:hAnsi="Palatino Linotype"/>
          <w:sz w:val="24"/>
          <w:szCs w:val="24"/>
          <w:lang w:val="en-GB"/>
        </w:rPr>
        <w:t xml:space="preserve"> de </w:t>
      </w:r>
      <w:proofErr w:type="spellStart"/>
      <w:r w:rsidRPr="00595066">
        <w:rPr>
          <w:rFonts w:ascii="Palatino Linotype" w:hAnsi="Palatino Linotype"/>
          <w:sz w:val="24"/>
          <w:szCs w:val="24"/>
          <w:lang w:val="en-GB"/>
        </w:rPr>
        <w:t>l’European</w:t>
      </w:r>
      <w:proofErr w:type="spellEnd"/>
      <w:r w:rsidRPr="00595066">
        <w:rPr>
          <w:rFonts w:ascii="Palatino Linotype" w:hAnsi="Palatino Linotype"/>
          <w:sz w:val="24"/>
          <w:szCs w:val="24"/>
          <w:lang w:val="en-GB"/>
        </w:rPr>
        <w:t xml:space="preserve"> society of criminology, </w:t>
      </w:r>
      <w:proofErr w:type="spellStart"/>
      <w:r w:rsidRPr="00595066">
        <w:rPr>
          <w:rFonts w:ascii="Palatino Linotype" w:hAnsi="Palatino Linotype"/>
          <w:sz w:val="24"/>
          <w:szCs w:val="24"/>
          <w:lang w:val="en-GB"/>
        </w:rPr>
        <w:t>Bologne</w:t>
      </w:r>
      <w:proofErr w:type="spellEnd"/>
      <w:r w:rsidRPr="00595066">
        <w:rPr>
          <w:rFonts w:ascii="Palatino Linotype" w:hAnsi="Palatino Linotype"/>
          <w:sz w:val="24"/>
          <w:szCs w:val="24"/>
          <w:lang w:val="en-GB"/>
        </w:rPr>
        <w:t xml:space="preserve">, </w:t>
      </w:r>
      <w:proofErr w:type="spellStart"/>
      <w:r w:rsidRPr="00595066">
        <w:rPr>
          <w:rFonts w:ascii="Palatino Linotype" w:hAnsi="Palatino Linotype"/>
          <w:sz w:val="24"/>
          <w:szCs w:val="24"/>
          <w:lang w:val="en-GB"/>
        </w:rPr>
        <w:t>septembre</w:t>
      </w:r>
      <w:proofErr w:type="spellEnd"/>
      <w:r w:rsidRPr="00595066">
        <w:rPr>
          <w:rFonts w:ascii="Palatino Linotype" w:hAnsi="Palatino Linotype"/>
          <w:sz w:val="24"/>
          <w:szCs w:val="24"/>
          <w:lang w:val="en-GB"/>
        </w:rPr>
        <w:t xml:space="preserve"> 2007.</w:t>
      </w:r>
    </w:p>
    <w:p w14:paraId="1439B270"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 Legislative innovations and juvenile justice in France » (avec A.-C. Douillet), </w:t>
      </w:r>
      <w:proofErr w:type="spellStart"/>
      <w:r w:rsidRPr="00595066">
        <w:rPr>
          <w:rFonts w:ascii="Palatino Linotype" w:hAnsi="Palatino Linotype"/>
          <w:sz w:val="24"/>
          <w:szCs w:val="24"/>
          <w:lang w:val="en-GB"/>
        </w:rPr>
        <w:t>Congrès</w:t>
      </w:r>
      <w:proofErr w:type="spellEnd"/>
      <w:r w:rsidRPr="00595066">
        <w:rPr>
          <w:rFonts w:ascii="Palatino Linotype" w:hAnsi="Palatino Linotype"/>
          <w:sz w:val="24"/>
          <w:szCs w:val="24"/>
          <w:lang w:val="en-GB"/>
        </w:rPr>
        <w:t xml:space="preserve"> de </w:t>
      </w:r>
      <w:proofErr w:type="spellStart"/>
      <w:r w:rsidRPr="00595066">
        <w:rPr>
          <w:rFonts w:ascii="Palatino Linotype" w:hAnsi="Palatino Linotype"/>
          <w:sz w:val="24"/>
          <w:szCs w:val="24"/>
          <w:lang w:val="en-GB"/>
        </w:rPr>
        <w:t>l’European</w:t>
      </w:r>
      <w:proofErr w:type="spellEnd"/>
      <w:r w:rsidRPr="00595066">
        <w:rPr>
          <w:rFonts w:ascii="Palatino Linotype" w:hAnsi="Palatino Linotype"/>
          <w:sz w:val="24"/>
          <w:szCs w:val="24"/>
          <w:lang w:val="en-GB"/>
        </w:rPr>
        <w:t xml:space="preserve"> society of criminology, </w:t>
      </w:r>
      <w:proofErr w:type="spellStart"/>
      <w:r w:rsidRPr="00595066">
        <w:rPr>
          <w:rFonts w:ascii="Palatino Linotype" w:hAnsi="Palatino Linotype"/>
          <w:sz w:val="24"/>
          <w:szCs w:val="24"/>
          <w:lang w:val="en-GB"/>
        </w:rPr>
        <w:t>Bologne</w:t>
      </w:r>
      <w:proofErr w:type="spellEnd"/>
      <w:r w:rsidRPr="00595066">
        <w:rPr>
          <w:rFonts w:ascii="Palatino Linotype" w:hAnsi="Palatino Linotype"/>
          <w:sz w:val="24"/>
          <w:szCs w:val="24"/>
          <w:lang w:val="en-GB"/>
        </w:rPr>
        <w:t xml:space="preserve">, </w:t>
      </w:r>
      <w:proofErr w:type="spellStart"/>
      <w:r w:rsidRPr="00595066">
        <w:rPr>
          <w:rFonts w:ascii="Palatino Linotype" w:hAnsi="Palatino Linotype"/>
          <w:sz w:val="24"/>
          <w:szCs w:val="24"/>
          <w:lang w:val="en-GB"/>
        </w:rPr>
        <w:t>septembre</w:t>
      </w:r>
      <w:proofErr w:type="spellEnd"/>
      <w:r w:rsidRPr="00595066">
        <w:rPr>
          <w:rFonts w:ascii="Palatino Linotype" w:hAnsi="Palatino Linotype"/>
          <w:sz w:val="24"/>
          <w:szCs w:val="24"/>
          <w:lang w:val="en-GB"/>
        </w:rPr>
        <w:t xml:space="preserve"> 2007.</w:t>
      </w:r>
    </w:p>
    <w:p w14:paraId="047F1D0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lang w:val="en-GB"/>
        </w:rPr>
        <w:lastRenderedPageBreak/>
        <w:t xml:space="preserve">- « Police in </w:t>
      </w:r>
      <w:proofErr w:type="gramStart"/>
      <w:r w:rsidRPr="00595066">
        <w:rPr>
          <w:rFonts w:ascii="Palatino Linotype" w:hAnsi="Palatino Linotype"/>
          <w:sz w:val="24"/>
          <w:szCs w:val="24"/>
          <w:lang w:val="en-GB"/>
        </w:rPr>
        <w:t>France :</w:t>
      </w:r>
      <w:proofErr w:type="gramEnd"/>
      <w:r w:rsidRPr="00595066">
        <w:rPr>
          <w:rFonts w:ascii="Palatino Linotype" w:hAnsi="Palatino Linotype"/>
          <w:sz w:val="24"/>
          <w:szCs w:val="24"/>
          <w:lang w:val="en-GB"/>
        </w:rPr>
        <w:t xml:space="preserve"> resisting change ? » </w:t>
      </w:r>
      <w:r w:rsidRPr="00595066">
        <w:rPr>
          <w:rFonts w:ascii="Palatino Linotype" w:hAnsi="Palatino Linotype"/>
          <w:sz w:val="24"/>
          <w:szCs w:val="24"/>
        </w:rPr>
        <w:t>(</w:t>
      </w:r>
      <w:proofErr w:type="gramStart"/>
      <w:r w:rsidRPr="00595066">
        <w:rPr>
          <w:rFonts w:ascii="Palatino Linotype" w:hAnsi="Palatino Linotype"/>
          <w:sz w:val="24"/>
          <w:szCs w:val="24"/>
        </w:rPr>
        <w:t>avec</w:t>
      </w:r>
      <w:proofErr w:type="gramEnd"/>
      <w:r w:rsidRPr="00595066">
        <w:rPr>
          <w:rFonts w:ascii="Palatino Linotype" w:hAnsi="Palatino Linotype"/>
          <w:sz w:val="24"/>
          <w:szCs w:val="24"/>
        </w:rPr>
        <w:t xml:space="preserve"> S. Roché), 5</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séminaire international du « Pôle sécurité et société », PACTE-Sciences Po Grenoble, juin 2007. </w:t>
      </w:r>
    </w:p>
    <w:p w14:paraId="1B893AB6"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 Rioting in the region of </w:t>
      </w:r>
      <w:proofErr w:type="gramStart"/>
      <w:r w:rsidRPr="00595066">
        <w:rPr>
          <w:rFonts w:ascii="Palatino Linotype" w:hAnsi="Palatino Linotype"/>
          <w:sz w:val="24"/>
          <w:szCs w:val="24"/>
          <w:lang w:val="en-GB"/>
        </w:rPr>
        <w:t>Paris :</w:t>
      </w:r>
      <w:proofErr w:type="gramEnd"/>
      <w:r w:rsidRPr="00595066">
        <w:rPr>
          <w:rFonts w:ascii="Palatino Linotype" w:hAnsi="Palatino Linotype"/>
          <w:sz w:val="24"/>
          <w:szCs w:val="24"/>
          <w:lang w:val="en-GB"/>
        </w:rPr>
        <w:t xml:space="preserve"> a view from local players », </w:t>
      </w:r>
      <w:proofErr w:type="spellStart"/>
      <w:r w:rsidRPr="00595066">
        <w:rPr>
          <w:rFonts w:ascii="Palatino Linotype" w:hAnsi="Palatino Linotype"/>
          <w:sz w:val="24"/>
          <w:szCs w:val="24"/>
          <w:lang w:val="en-GB"/>
        </w:rPr>
        <w:t>Séminaire</w:t>
      </w:r>
      <w:proofErr w:type="spellEnd"/>
      <w:r w:rsidRPr="00595066">
        <w:rPr>
          <w:rFonts w:ascii="Palatino Linotype" w:hAnsi="Palatino Linotype"/>
          <w:sz w:val="24"/>
          <w:szCs w:val="24"/>
          <w:lang w:val="en-GB"/>
        </w:rPr>
        <w:t xml:space="preserve"> international, “Rioting in international perspective”, </w:t>
      </w:r>
      <w:proofErr w:type="spellStart"/>
      <w:r w:rsidRPr="00595066">
        <w:rPr>
          <w:rFonts w:ascii="Palatino Linotype" w:hAnsi="Palatino Linotype"/>
          <w:sz w:val="24"/>
          <w:szCs w:val="24"/>
          <w:lang w:val="en-GB"/>
        </w:rPr>
        <w:t>juin</w:t>
      </w:r>
      <w:proofErr w:type="spellEnd"/>
      <w:r w:rsidRPr="00595066">
        <w:rPr>
          <w:rFonts w:ascii="Palatino Linotype" w:hAnsi="Palatino Linotype"/>
          <w:sz w:val="24"/>
          <w:szCs w:val="24"/>
          <w:lang w:val="en-GB"/>
        </w:rPr>
        <w:t xml:space="preserve"> 2007. </w:t>
      </w:r>
    </w:p>
    <w:p w14:paraId="7A9E0F30"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La circulation contrariée d’une idée. L’exemple de la tolérance zéro new-yorkaise », 2</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Colloque des associations francophones de science politique, Québec, mai 2007. </w:t>
      </w:r>
    </w:p>
    <w:p w14:paraId="1CB991A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La tolérance zéro en France. Succès d’un slogan, illusion d’un transfert » (avec T. Le Goff), Colloque « L’étranger comme ressource politique », IEP Rennes, avril 2007. </w:t>
      </w:r>
    </w:p>
    <w:p w14:paraId="1616BA1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Quels partenariats locaux en matière de sécurité publique ? L’exemple des relations municipalités/justice », Réunion </w:t>
      </w:r>
      <w:proofErr w:type="spellStart"/>
      <w:r w:rsidRPr="00595066">
        <w:rPr>
          <w:rFonts w:ascii="Palatino Linotype" w:hAnsi="Palatino Linotype"/>
          <w:sz w:val="24"/>
          <w:szCs w:val="24"/>
        </w:rPr>
        <w:t>Interlabo</w:t>
      </w:r>
      <w:proofErr w:type="spellEnd"/>
      <w:r w:rsidRPr="00595066">
        <w:rPr>
          <w:rFonts w:ascii="Palatino Linotype" w:hAnsi="Palatino Linotype"/>
          <w:sz w:val="24"/>
          <w:szCs w:val="24"/>
        </w:rPr>
        <w:t xml:space="preserve">, Groupe européen de recherche sur les normativités, Toulouse, janvier 2007. </w:t>
      </w:r>
    </w:p>
    <w:p w14:paraId="00EEFF0C"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BBB2348" w14:textId="77777777" w:rsidR="00281213" w:rsidRPr="00595066" w:rsidRDefault="00281213" w:rsidP="00CF28F4">
      <w:pPr>
        <w:pStyle w:val="Corpsdetexte"/>
        <w:spacing w:after="0"/>
        <w:ind w:left="0" w:right="0" w:firstLine="709"/>
        <w:rPr>
          <w:rFonts w:ascii="Palatino Linotype" w:hAnsi="Palatino Linotype"/>
          <w:b/>
          <w:sz w:val="24"/>
          <w:szCs w:val="24"/>
          <w:lang w:val="en-US"/>
        </w:rPr>
      </w:pPr>
      <w:r w:rsidRPr="00595066">
        <w:rPr>
          <w:rFonts w:ascii="Palatino Linotype" w:hAnsi="Palatino Linotype"/>
          <w:b/>
          <w:sz w:val="24"/>
          <w:szCs w:val="24"/>
          <w:lang w:val="en-US"/>
        </w:rPr>
        <w:t>2006</w:t>
      </w:r>
    </w:p>
    <w:p w14:paraId="05457CA5"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US"/>
        </w:rPr>
        <w:t>- “</w:t>
      </w:r>
      <w:r w:rsidRPr="00595066">
        <w:rPr>
          <w:rFonts w:ascii="Palatino Linotype" w:hAnsi="Palatino Linotype"/>
          <w:sz w:val="24"/>
          <w:szCs w:val="24"/>
          <w:lang w:val="en-GB"/>
        </w:rPr>
        <w:t xml:space="preserve">Ambivalent Visions of Regulatory Europe: the case of wine in the </w:t>
      </w:r>
      <w:proofErr w:type="spellStart"/>
      <w:r w:rsidRPr="00595066">
        <w:rPr>
          <w:rFonts w:ascii="Palatino Linotype" w:hAnsi="Palatino Linotype"/>
          <w:sz w:val="24"/>
          <w:szCs w:val="24"/>
          <w:lang w:val="en-GB"/>
        </w:rPr>
        <w:t>Bordelais</w:t>
      </w:r>
      <w:proofErr w:type="spellEnd"/>
      <w:r w:rsidRPr="00595066">
        <w:rPr>
          <w:rFonts w:ascii="Palatino Linotype" w:hAnsi="Palatino Linotype"/>
          <w:sz w:val="24"/>
          <w:szCs w:val="24"/>
          <w:lang w:val="en-GB"/>
        </w:rPr>
        <w:t xml:space="preserve"> and the Languedoc”, </w:t>
      </w:r>
      <w:proofErr w:type="spellStart"/>
      <w:r w:rsidRPr="00595066">
        <w:rPr>
          <w:rFonts w:ascii="Palatino Linotype" w:hAnsi="Palatino Linotype"/>
          <w:sz w:val="24"/>
          <w:szCs w:val="24"/>
          <w:lang w:val="en-GB"/>
        </w:rPr>
        <w:t>Congrès</w:t>
      </w:r>
      <w:proofErr w:type="spellEnd"/>
      <w:r w:rsidRPr="00595066">
        <w:rPr>
          <w:rFonts w:ascii="Palatino Linotype" w:hAnsi="Palatino Linotype"/>
          <w:sz w:val="24"/>
          <w:szCs w:val="24"/>
          <w:lang w:val="en-GB"/>
        </w:rPr>
        <w:t xml:space="preserve"> UACES, Limerick, </w:t>
      </w:r>
      <w:proofErr w:type="spellStart"/>
      <w:r w:rsidRPr="00595066">
        <w:rPr>
          <w:rFonts w:ascii="Palatino Linotype" w:hAnsi="Palatino Linotype"/>
          <w:sz w:val="24"/>
          <w:szCs w:val="24"/>
          <w:lang w:val="en-GB"/>
        </w:rPr>
        <w:t>septembre</w:t>
      </w:r>
      <w:proofErr w:type="spellEnd"/>
      <w:r w:rsidRPr="00595066">
        <w:rPr>
          <w:rFonts w:ascii="Palatino Linotype" w:hAnsi="Palatino Linotype"/>
          <w:sz w:val="24"/>
          <w:szCs w:val="24"/>
          <w:lang w:val="en-GB"/>
        </w:rPr>
        <w:t xml:space="preserve"> 2006. </w:t>
      </w:r>
    </w:p>
    <w:p w14:paraId="55CB6BC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Justice et politique locale : la territorialisation problématique de l’action judiciaire » (avec A.-C. Douillet), Journée d’études AFSP, Grenoble, juin 2006. </w:t>
      </w:r>
    </w:p>
    <w:p w14:paraId="77F2A71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De meilleures relations police-public ? Réflexions à partir de quelques exemples étrangers », Journée d’études « Polices et publics », Centre de prospective de la gendarmerie nationale, Paris, mai 2006. </w:t>
      </w:r>
    </w:p>
    <w:p w14:paraId="330098C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Les logiques de la réponse judiciaire à la délinquance des mineurs » (avec A.-C. Douillet), </w:t>
      </w:r>
      <w:r w:rsidRPr="00595066">
        <w:rPr>
          <w:rFonts w:ascii="Palatino Linotype" w:hAnsi="Palatino Linotype"/>
          <w:bCs/>
          <w:sz w:val="24"/>
          <w:szCs w:val="24"/>
        </w:rPr>
        <w:t xml:space="preserve">16° Conférence de l’association internationale de recherche en criminologie juvénile, Paris, mars 2006. </w:t>
      </w:r>
    </w:p>
    <w:p w14:paraId="38F22DDD" w14:textId="77777777" w:rsidR="00281213" w:rsidRPr="00595066" w:rsidRDefault="00281213" w:rsidP="00CF28F4">
      <w:pPr>
        <w:pStyle w:val="Corpsdetexte"/>
        <w:spacing w:after="0"/>
        <w:ind w:left="0" w:right="0" w:firstLine="709"/>
        <w:rPr>
          <w:rFonts w:ascii="Palatino Linotype" w:hAnsi="Palatino Linotype"/>
          <w:sz w:val="24"/>
          <w:szCs w:val="24"/>
        </w:rPr>
      </w:pPr>
    </w:p>
    <w:p w14:paraId="3DD63EC4"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2005</w:t>
      </w:r>
    </w:p>
    <w:p w14:paraId="5F32C9F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Un régime sectoriel, le territoire et le travail politique, le cas du Conseil interprofessionnel du vin de Bordeaux » (avec O. Costa et A. Smith), Colloque « Régimes territoriaux et développement économique », Bordeaux, décembre 2005.</w:t>
      </w:r>
    </w:p>
    <w:p w14:paraId="3A7B87C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Le développement urbain à l’épreuve des contractualisations », Colloque « Développement urbain durable, gestion des ressources et gouvernance », Université de Lausanne, septembre 2005. </w:t>
      </w:r>
    </w:p>
    <w:p w14:paraId="30150F8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La régulation de l’industrie viti-vinicole. Un jeu d’échelles fortement politique » (en collaboration avec O. Costa et A. Smith), Congrès de l’AFSP, Université Lyon 2 et IEP Lyon, septembre 2005. </w:t>
      </w:r>
    </w:p>
    <w:p w14:paraId="33024C6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Les politiques publiques à l’épreuve de la temporalité politique », Atelier « Temporalités décisionnelles, longévité, élection », Congrès AFSP, Lyon, septembre 2005.</w:t>
      </w:r>
    </w:p>
    <w:p w14:paraId="7A3A878C"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Hybridation des politiques culturelles, segmentation des pratiques administratives ? »</w:t>
      </w:r>
      <w:r w:rsidRPr="00595066">
        <w:rPr>
          <w:rFonts w:ascii="Palatino Linotype" w:hAnsi="Palatino Linotype"/>
          <w:sz w:val="24"/>
          <w:szCs w:val="24"/>
        </w:rPr>
        <w:t xml:space="preserve">, Journée d’études Ecole doctorale Sciences de l’homme, du politique et du territoire, Grenoble, mai 2005. </w:t>
      </w:r>
    </w:p>
    <w:p w14:paraId="326F0E8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 </w:t>
      </w:r>
      <w:r w:rsidRPr="00595066">
        <w:rPr>
          <w:rFonts w:ascii="Palatino Linotype" w:hAnsi="Palatino Linotype"/>
          <w:iCs/>
          <w:sz w:val="24"/>
          <w:szCs w:val="24"/>
        </w:rPr>
        <w:t>Les services prévention-sécurité en politique »</w:t>
      </w:r>
      <w:r w:rsidRPr="00595066">
        <w:rPr>
          <w:rFonts w:ascii="Palatino Linotype" w:hAnsi="Palatino Linotype"/>
          <w:sz w:val="24"/>
          <w:szCs w:val="24"/>
        </w:rPr>
        <w:t xml:space="preserve">, Colloque PMP « Le management public à l’épreuve de la politique », IEP Bordeaux, mars 2005. </w:t>
      </w:r>
    </w:p>
    <w:p w14:paraId="698D36DE"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 xml:space="preserve">La sécurité intérieure entre logiques nationales et européennes » </w:t>
      </w:r>
      <w:r w:rsidRPr="00595066">
        <w:rPr>
          <w:rFonts w:ascii="Palatino Linotype" w:hAnsi="Palatino Linotype"/>
          <w:sz w:val="24"/>
          <w:szCs w:val="24"/>
        </w:rPr>
        <w:t>(avec A. Smith), Séminaire « Européanisation et sociétés nationales », CRAPE, Rennes, janvier 2005.</w:t>
      </w:r>
    </w:p>
    <w:p w14:paraId="697EDD14" w14:textId="77777777" w:rsidR="00281213" w:rsidRPr="00595066" w:rsidRDefault="00281213" w:rsidP="00CF28F4">
      <w:pPr>
        <w:pStyle w:val="Corpsdetexte"/>
        <w:spacing w:after="0"/>
        <w:ind w:left="0" w:right="0" w:firstLine="709"/>
        <w:rPr>
          <w:rFonts w:ascii="Palatino Linotype" w:hAnsi="Palatino Linotype"/>
          <w:sz w:val="24"/>
          <w:szCs w:val="24"/>
        </w:rPr>
      </w:pPr>
    </w:p>
    <w:p w14:paraId="42F440D3"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2004</w:t>
      </w:r>
    </w:p>
    <w:p w14:paraId="2F67C27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La culture au défi de la cohésion sociale »</w:t>
      </w:r>
      <w:r w:rsidRPr="00595066">
        <w:rPr>
          <w:rFonts w:ascii="Palatino Linotype" w:hAnsi="Palatino Linotype"/>
          <w:sz w:val="24"/>
          <w:szCs w:val="24"/>
        </w:rPr>
        <w:t xml:space="preserve">, Rencontres nationales « Création artistique et cohésion sociale. Une nouvelle politique culturelle ? », Colmar, Décembre 2004. </w:t>
      </w:r>
    </w:p>
    <w:p w14:paraId="3A9BDA3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w:t>
      </w:r>
      <w:r w:rsidRPr="00595066">
        <w:rPr>
          <w:rFonts w:ascii="Palatino Linotype" w:hAnsi="Palatino Linotype"/>
          <w:iCs/>
          <w:sz w:val="24"/>
          <w:szCs w:val="24"/>
        </w:rPr>
        <w:t xml:space="preserve">The </w:t>
      </w:r>
      <w:proofErr w:type="spellStart"/>
      <w:r w:rsidRPr="00595066">
        <w:rPr>
          <w:rFonts w:ascii="Palatino Linotype" w:hAnsi="Palatino Linotype"/>
          <w:iCs/>
          <w:sz w:val="24"/>
          <w:szCs w:val="24"/>
        </w:rPr>
        <w:t>judiciary</w:t>
      </w:r>
      <w:proofErr w:type="spellEnd"/>
      <w:r w:rsidRPr="00595066">
        <w:rPr>
          <w:rFonts w:ascii="Palatino Linotype" w:hAnsi="Palatino Linotype"/>
          <w:iCs/>
          <w:sz w:val="24"/>
          <w:szCs w:val="24"/>
        </w:rPr>
        <w:t xml:space="preserve"> and local partnerships”</w:t>
      </w:r>
      <w:r w:rsidRPr="00595066">
        <w:rPr>
          <w:rFonts w:ascii="Palatino Linotype" w:hAnsi="Palatino Linotype"/>
          <w:sz w:val="24"/>
          <w:szCs w:val="24"/>
        </w:rPr>
        <w:t xml:space="preserve"> (avec A.-C. Douillet), Séminaire international ‘Partnership, Crime and security », IEP Grenoble, septembre 2004.</w:t>
      </w:r>
    </w:p>
    <w:p w14:paraId="08107144"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w:t>
      </w:r>
      <w:r w:rsidRPr="00595066">
        <w:rPr>
          <w:rFonts w:ascii="Palatino Linotype" w:hAnsi="Palatino Linotype"/>
          <w:iCs/>
          <w:sz w:val="24"/>
          <w:szCs w:val="24"/>
          <w:lang w:val="en-GB"/>
        </w:rPr>
        <w:t>Governing public safety in France”</w:t>
      </w:r>
      <w:r w:rsidRPr="00595066">
        <w:rPr>
          <w:rFonts w:ascii="Palatino Linotype" w:hAnsi="Palatino Linotype"/>
          <w:sz w:val="24"/>
          <w:szCs w:val="24"/>
          <w:lang w:val="en-GB"/>
        </w:rPr>
        <w:t xml:space="preserve">, 4ème </w:t>
      </w:r>
      <w:proofErr w:type="spellStart"/>
      <w:r w:rsidRPr="00595066">
        <w:rPr>
          <w:rFonts w:ascii="Palatino Linotype" w:hAnsi="Palatino Linotype"/>
          <w:sz w:val="24"/>
          <w:szCs w:val="24"/>
          <w:lang w:val="en-GB"/>
        </w:rPr>
        <w:t>Congrès</w:t>
      </w:r>
      <w:proofErr w:type="spellEnd"/>
      <w:r w:rsidRPr="00595066">
        <w:rPr>
          <w:rFonts w:ascii="Palatino Linotype" w:hAnsi="Palatino Linotype"/>
          <w:sz w:val="24"/>
          <w:szCs w:val="24"/>
          <w:lang w:val="en-GB"/>
        </w:rPr>
        <w:t xml:space="preserve"> de </w:t>
      </w:r>
      <w:proofErr w:type="spellStart"/>
      <w:r w:rsidRPr="00595066">
        <w:rPr>
          <w:rFonts w:ascii="Palatino Linotype" w:hAnsi="Palatino Linotype"/>
          <w:sz w:val="24"/>
          <w:szCs w:val="24"/>
          <w:lang w:val="en-GB"/>
        </w:rPr>
        <w:t>l’European</w:t>
      </w:r>
      <w:proofErr w:type="spellEnd"/>
      <w:r w:rsidRPr="00595066">
        <w:rPr>
          <w:rFonts w:ascii="Palatino Linotype" w:hAnsi="Palatino Linotype"/>
          <w:sz w:val="24"/>
          <w:szCs w:val="24"/>
          <w:lang w:val="en-GB"/>
        </w:rPr>
        <w:t xml:space="preserve"> society of Criminology, Amsterdam, </w:t>
      </w:r>
      <w:proofErr w:type="spellStart"/>
      <w:r w:rsidRPr="00595066">
        <w:rPr>
          <w:rFonts w:ascii="Palatino Linotype" w:hAnsi="Palatino Linotype"/>
          <w:sz w:val="24"/>
          <w:szCs w:val="24"/>
          <w:lang w:val="en-GB"/>
        </w:rPr>
        <w:t>août</w:t>
      </w:r>
      <w:proofErr w:type="spellEnd"/>
      <w:r w:rsidRPr="00595066">
        <w:rPr>
          <w:rFonts w:ascii="Palatino Linotype" w:hAnsi="Palatino Linotype"/>
          <w:sz w:val="24"/>
          <w:szCs w:val="24"/>
          <w:lang w:val="en-GB"/>
        </w:rPr>
        <w:t xml:space="preserve"> 2004. </w:t>
      </w:r>
    </w:p>
    <w:p w14:paraId="79D5F10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Les politiques de prévention et sécurité entre rhétorique partenariale et idéologie sécuritaire »</w:t>
      </w:r>
      <w:r w:rsidRPr="00595066">
        <w:rPr>
          <w:rFonts w:ascii="Palatino Linotype" w:hAnsi="Palatino Linotype"/>
          <w:sz w:val="24"/>
          <w:szCs w:val="24"/>
        </w:rPr>
        <w:t xml:space="preserve">, Colloque « Les idéologies dans les politiques territoriales », IEP de Rennes, mars 2004. </w:t>
      </w:r>
    </w:p>
    <w:p w14:paraId="1F8C83A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La dimension politique des politiques publiques. Réflexions à partir des politiques locales »</w:t>
      </w:r>
      <w:r w:rsidRPr="00595066">
        <w:rPr>
          <w:rFonts w:ascii="Palatino Linotype" w:hAnsi="Palatino Linotype"/>
          <w:sz w:val="24"/>
          <w:szCs w:val="24"/>
        </w:rPr>
        <w:t xml:space="preserve">, Lille (séminaire conjoint CERAPS/PACTE « L’action publique locale au croisement de l’analyse des politiques publiques et de la sociologie politique »), janvier 2004. </w:t>
      </w:r>
    </w:p>
    <w:p w14:paraId="6CA30C35" w14:textId="77777777" w:rsidR="00281213" w:rsidRPr="00595066" w:rsidRDefault="00281213" w:rsidP="00CF28F4">
      <w:pPr>
        <w:pStyle w:val="Corpsdetexte"/>
        <w:spacing w:after="0"/>
        <w:ind w:left="0" w:right="0" w:firstLine="709"/>
        <w:rPr>
          <w:rFonts w:ascii="Palatino Linotype" w:hAnsi="Palatino Linotype"/>
          <w:sz w:val="24"/>
          <w:szCs w:val="24"/>
        </w:rPr>
      </w:pPr>
    </w:p>
    <w:p w14:paraId="46184118"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2003</w:t>
      </w:r>
    </w:p>
    <w:p w14:paraId="2B8608A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La médiation sociale ou les avatars d’une catégorie d’action publique »</w:t>
      </w:r>
      <w:r w:rsidRPr="00595066">
        <w:rPr>
          <w:rFonts w:ascii="Palatino Linotype" w:hAnsi="Palatino Linotype"/>
          <w:sz w:val="24"/>
          <w:szCs w:val="24"/>
        </w:rPr>
        <w:t>, Communication pour le Colloque « </w:t>
      </w:r>
      <w:proofErr w:type="spellStart"/>
      <w:r w:rsidRPr="00595066">
        <w:rPr>
          <w:rFonts w:ascii="Palatino Linotype" w:hAnsi="Palatino Linotype"/>
          <w:sz w:val="24"/>
          <w:szCs w:val="24"/>
        </w:rPr>
        <w:t>Mediation</w:t>
      </w:r>
      <w:proofErr w:type="spellEnd"/>
      <w:r w:rsidRPr="00595066">
        <w:rPr>
          <w:rFonts w:ascii="Palatino Linotype" w:hAnsi="Palatino Linotype"/>
          <w:sz w:val="24"/>
          <w:szCs w:val="24"/>
        </w:rPr>
        <w:t xml:space="preserve">(s) et politique(s) », Sciences Po Bordeaux, 15-17 octobre 2003. </w:t>
      </w:r>
    </w:p>
    <w:p w14:paraId="50073E8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Enjeux de sécurité et crise des paradigmes répressifs »</w:t>
      </w:r>
      <w:r w:rsidRPr="00595066">
        <w:rPr>
          <w:rFonts w:ascii="Palatino Linotype" w:hAnsi="Palatino Linotype"/>
          <w:sz w:val="24"/>
          <w:szCs w:val="24"/>
        </w:rPr>
        <w:t xml:space="preserve">, Ecole doctorale de Science Politique de Nice, avril 2003. </w:t>
      </w:r>
    </w:p>
    <w:p w14:paraId="40F64936"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w:t>
      </w:r>
      <w:r w:rsidRPr="00595066">
        <w:rPr>
          <w:rFonts w:ascii="Palatino Linotype" w:hAnsi="Palatino Linotype"/>
          <w:iCs/>
          <w:sz w:val="24"/>
          <w:szCs w:val="24"/>
          <w:lang w:val="en-GB"/>
        </w:rPr>
        <w:t>The role of Council Committees in the government of the EU: case studies comparisons from the 1</w:t>
      </w:r>
      <w:r w:rsidRPr="00595066">
        <w:rPr>
          <w:rFonts w:ascii="Palatino Linotype" w:hAnsi="Palatino Linotype"/>
          <w:iCs/>
          <w:sz w:val="24"/>
          <w:szCs w:val="24"/>
          <w:vertAlign w:val="superscript"/>
          <w:lang w:val="en-GB"/>
        </w:rPr>
        <w:t>st</w:t>
      </w:r>
      <w:r w:rsidRPr="00595066">
        <w:rPr>
          <w:rFonts w:ascii="Palatino Linotype" w:hAnsi="Palatino Linotype"/>
          <w:iCs/>
          <w:sz w:val="24"/>
          <w:szCs w:val="24"/>
          <w:lang w:val="en-GB"/>
        </w:rPr>
        <w:t xml:space="preserve"> and 3</w:t>
      </w:r>
      <w:r w:rsidRPr="00595066">
        <w:rPr>
          <w:rFonts w:ascii="Palatino Linotype" w:hAnsi="Palatino Linotype"/>
          <w:iCs/>
          <w:sz w:val="24"/>
          <w:szCs w:val="24"/>
          <w:vertAlign w:val="superscript"/>
          <w:lang w:val="en-GB"/>
        </w:rPr>
        <w:t>rd</w:t>
      </w:r>
      <w:r w:rsidRPr="00595066">
        <w:rPr>
          <w:rFonts w:ascii="Palatino Linotype" w:hAnsi="Palatino Linotype"/>
          <w:iCs/>
          <w:sz w:val="24"/>
          <w:szCs w:val="24"/>
          <w:lang w:val="en-GB"/>
        </w:rPr>
        <w:t xml:space="preserve"> Pillars”</w:t>
      </w:r>
      <w:r w:rsidRPr="00595066">
        <w:rPr>
          <w:rFonts w:ascii="Palatino Linotype" w:hAnsi="Palatino Linotype"/>
          <w:sz w:val="24"/>
          <w:szCs w:val="24"/>
          <w:lang w:val="en-GB"/>
        </w:rPr>
        <w:t xml:space="preserve"> (avec A. Smith), 8ème </w:t>
      </w:r>
      <w:proofErr w:type="spellStart"/>
      <w:r w:rsidRPr="00595066">
        <w:rPr>
          <w:rFonts w:ascii="Palatino Linotype" w:hAnsi="Palatino Linotype"/>
          <w:sz w:val="24"/>
          <w:szCs w:val="24"/>
          <w:lang w:val="en-GB"/>
        </w:rPr>
        <w:t>Conférence</w:t>
      </w:r>
      <w:proofErr w:type="spellEnd"/>
      <w:r w:rsidRPr="00595066">
        <w:rPr>
          <w:rFonts w:ascii="Palatino Linotype" w:hAnsi="Palatino Linotype"/>
          <w:sz w:val="24"/>
          <w:szCs w:val="24"/>
          <w:lang w:val="en-GB"/>
        </w:rPr>
        <w:t xml:space="preserve"> </w:t>
      </w:r>
      <w:proofErr w:type="spellStart"/>
      <w:r w:rsidRPr="00595066">
        <w:rPr>
          <w:rFonts w:ascii="Palatino Linotype" w:hAnsi="Palatino Linotype"/>
          <w:sz w:val="24"/>
          <w:szCs w:val="24"/>
          <w:lang w:val="en-GB"/>
        </w:rPr>
        <w:t>internationale</w:t>
      </w:r>
      <w:proofErr w:type="spellEnd"/>
      <w:r w:rsidRPr="00595066">
        <w:rPr>
          <w:rFonts w:ascii="Palatino Linotype" w:hAnsi="Palatino Linotype"/>
          <w:sz w:val="24"/>
          <w:szCs w:val="24"/>
          <w:lang w:val="en-GB"/>
        </w:rPr>
        <w:t xml:space="preserve"> de </w:t>
      </w:r>
      <w:proofErr w:type="spellStart"/>
      <w:r w:rsidRPr="00595066">
        <w:rPr>
          <w:rFonts w:ascii="Palatino Linotype" w:hAnsi="Palatino Linotype"/>
          <w:sz w:val="24"/>
          <w:szCs w:val="24"/>
          <w:lang w:val="en-GB"/>
        </w:rPr>
        <w:t>l’European</w:t>
      </w:r>
      <w:proofErr w:type="spellEnd"/>
      <w:r w:rsidRPr="00595066">
        <w:rPr>
          <w:rFonts w:ascii="Palatino Linotype" w:hAnsi="Palatino Linotype"/>
          <w:sz w:val="24"/>
          <w:szCs w:val="24"/>
          <w:lang w:val="en-GB"/>
        </w:rPr>
        <w:t xml:space="preserve"> Union Studies Association, Nashville, mars 2003. </w:t>
      </w:r>
    </w:p>
    <w:p w14:paraId="43636EBD"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rPr>
        <w:t>- « </w:t>
      </w:r>
      <w:r w:rsidRPr="00595066">
        <w:rPr>
          <w:rFonts w:ascii="Palatino Linotype" w:hAnsi="Palatino Linotype"/>
          <w:iCs/>
          <w:sz w:val="24"/>
          <w:szCs w:val="24"/>
        </w:rPr>
        <w:t>La politique de la ville en France. Incertitudes et recompositions »</w:t>
      </w:r>
      <w:r w:rsidRPr="00595066">
        <w:rPr>
          <w:rFonts w:ascii="Palatino Linotype" w:hAnsi="Palatino Linotype"/>
          <w:sz w:val="24"/>
          <w:szCs w:val="24"/>
        </w:rPr>
        <w:t xml:space="preserve">, Communication au Colloque « La politique de la ville en France et au Maghreb. </w:t>
      </w:r>
      <w:r w:rsidRPr="00595066">
        <w:rPr>
          <w:rFonts w:ascii="Palatino Linotype" w:hAnsi="Palatino Linotype"/>
          <w:sz w:val="24"/>
          <w:szCs w:val="24"/>
          <w:lang w:val="en-GB"/>
        </w:rPr>
        <w:t xml:space="preserve">Regards </w:t>
      </w:r>
      <w:proofErr w:type="spellStart"/>
      <w:r w:rsidRPr="00595066">
        <w:rPr>
          <w:rFonts w:ascii="Palatino Linotype" w:hAnsi="Palatino Linotype"/>
          <w:sz w:val="24"/>
          <w:szCs w:val="24"/>
          <w:lang w:val="en-GB"/>
        </w:rPr>
        <w:t>comparés</w:t>
      </w:r>
      <w:proofErr w:type="spellEnd"/>
      <w:r w:rsidRPr="00595066">
        <w:rPr>
          <w:rFonts w:ascii="Palatino Linotype" w:hAnsi="Palatino Linotype"/>
          <w:sz w:val="24"/>
          <w:szCs w:val="24"/>
          <w:lang w:val="en-GB"/>
        </w:rPr>
        <w:t> », MSH/</w:t>
      </w:r>
      <w:proofErr w:type="spellStart"/>
      <w:r w:rsidRPr="00595066">
        <w:rPr>
          <w:rFonts w:ascii="Palatino Linotype" w:hAnsi="Palatino Linotype"/>
          <w:sz w:val="24"/>
          <w:szCs w:val="24"/>
          <w:lang w:val="en-GB"/>
        </w:rPr>
        <w:t>Urbamat</w:t>
      </w:r>
      <w:proofErr w:type="spellEnd"/>
      <w:r w:rsidRPr="00595066">
        <w:rPr>
          <w:rFonts w:ascii="Palatino Linotype" w:hAnsi="Palatino Linotype"/>
          <w:sz w:val="24"/>
          <w:szCs w:val="24"/>
          <w:lang w:val="en-GB"/>
        </w:rPr>
        <w:t xml:space="preserve">, Tours, mars 2003. </w:t>
      </w:r>
    </w:p>
    <w:p w14:paraId="589C257F"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w:t>
      </w:r>
      <w:r w:rsidRPr="00595066">
        <w:rPr>
          <w:rFonts w:ascii="Palatino Linotype" w:hAnsi="Palatino Linotype"/>
          <w:iCs/>
          <w:sz w:val="24"/>
          <w:szCs w:val="24"/>
          <w:lang w:val="en-GB"/>
        </w:rPr>
        <w:t xml:space="preserve">Governing security in </w:t>
      </w:r>
      <w:proofErr w:type="gramStart"/>
      <w:r w:rsidRPr="00595066">
        <w:rPr>
          <w:rFonts w:ascii="Palatino Linotype" w:hAnsi="Palatino Linotype"/>
          <w:iCs/>
          <w:sz w:val="24"/>
          <w:szCs w:val="24"/>
          <w:lang w:val="en-GB"/>
        </w:rPr>
        <w:t>France :</w:t>
      </w:r>
      <w:proofErr w:type="gramEnd"/>
      <w:r w:rsidRPr="00595066">
        <w:rPr>
          <w:rFonts w:ascii="Palatino Linotype" w:hAnsi="Palatino Linotype"/>
          <w:iCs/>
          <w:sz w:val="24"/>
          <w:szCs w:val="24"/>
          <w:lang w:val="en-GB"/>
        </w:rPr>
        <w:t xml:space="preserve"> tensions, contradictions and ambiguities”</w:t>
      </w:r>
      <w:r w:rsidRPr="00595066">
        <w:rPr>
          <w:rFonts w:ascii="Palatino Linotype" w:hAnsi="Palatino Linotype"/>
          <w:sz w:val="24"/>
          <w:szCs w:val="24"/>
          <w:lang w:val="en-GB"/>
        </w:rPr>
        <w:t xml:space="preserve">, Colloque “European perspectives on the public safety politics”, European Governance of Public Safety Network, Open University, Milton Keynes, </w:t>
      </w:r>
      <w:proofErr w:type="spellStart"/>
      <w:r w:rsidRPr="00595066">
        <w:rPr>
          <w:rFonts w:ascii="Palatino Linotype" w:hAnsi="Palatino Linotype"/>
          <w:sz w:val="24"/>
          <w:szCs w:val="24"/>
          <w:lang w:val="en-GB"/>
        </w:rPr>
        <w:t>février</w:t>
      </w:r>
      <w:proofErr w:type="spellEnd"/>
      <w:r w:rsidRPr="00595066">
        <w:rPr>
          <w:rFonts w:ascii="Palatino Linotype" w:hAnsi="Palatino Linotype"/>
          <w:sz w:val="24"/>
          <w:szCs w:val="24"/>
          <w:lang w:val="en-GB"/>
        </w:rPr>
        <w:t xml:space="preserve"> 2003. </w:t>
      </w:r>
    </w:p>
    <w:p w14:paraId="795754FF"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p>
    <w:p w14:paraId="2664AF01"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2002</w:t>
      </w:r>
    </w:p>
    <w:p w14:paraId="7F9A704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sidRPr="00595066">
        <w:rPr>
          <w:rFonts w:ascii="Palatino Linotype" w:hAnsi="Palatino Linotype"/>
          <w:iCs/>
          <w:sz w:val="24"/>
          <w:szCs w:val="24"/>
        </w:rPr>
        <w:t>Nouvelles politiques contractuelles et recompositions des systèmes d’acteurs »</w:t>
      </w:r>
      <w:r w:rsidRPr="00595066">
        <w:rPr>
          <w:rFonts w:ascii="Palatino Linotype" w:hAnsi="Palatino Linotype"/>
          <w:sz w:val="24"/>
          <w:szCs w:val="24"/>
        </w:rPr>
        <w:t xml:space="preserve">, Congrès de l’AFSP, Lille, septembre 2002. </w:t>
      </w:r>
    </w:p>
    <w:p w14:paraId="62D27FD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L’investissement des villes dans la sécurité urbaine. L’exemple des Mureaux », Séminaire « Maire et sécurité », IHESI-CSO, avril 2002. </w:t>
      </w:r>
    </w:p>
    <w:p w14:paraId="407EC3A7"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 Les Contrats locaux de sécurité, une rupture dans les modes de gestion de la sécurité urbaine ? », Conférence internationale « Gouverner la sécurité : acteurs, politiques et institutions en Europe », Bologne, avril 2002.</w:t>
      </w:r>
    </w:p>
    <w:p w14:paraId="5A24BD20"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proofErr w:type="spellStart"/>
      <w:r w:rsidRPr="00595066">
        <w:rPr>
          <w:rFonts w:ascii="Palatino Linotype" w:hAnsi="Palatino Linotype"/>
          <w:sz w:val="24"/>
          <w:szCs w:val="24"/>
        </w:rPr>
        <w:t>Representing</w:t>
      </w:r>
      <w:proofErr w:type="spellEnd"/>
      <w:r w:rsidRPr="00595066">
        <w:rPr>
          <w:rFonts w:ascii="Palatino Linotype" w:hAnsi="Palatino Linotype"/>
          <w:sz w:val="24"/>
          <w:szCs w:val="24"/>
        </w:rPr>
        <w:t xml:space="preserve"> Europe and </w:t>
      </w:r>
      <w:proofErr w:type="spellStart"/>
      <w:r w:rsidRPr="00595066">
        <w:rPr>
          <w:rFonts w:ascii="Palatino Linotype" w:hAnsi="Palatino Linotype"/>
          <w:sz w:val="24"/>
          <w:szCs w:val="24"/>
        </w:rPr>
        <w:t>representing</w:t>
      </w:r>
      <w:proofErr w:type="spellEnd"/>
      <w:r w:rsidRPr="00595066">
        <w:rPr>
          <w:rFonts w:ascii="Palatino Linotype" w:hAnsi="Palatino Linotype"/>
          <w:sz w:val="24"/>
          <w:szCs w:val="24"/>
        </w:rPr>
        <w:t xml:space="preserve"> the </w:t>
      </w:r>
      <w:proofErr w:type="spellStart"/>
      <w:r w:rsidRPr="00595066">
        <w:rPr>
          <w:rFonts w:ascii="Palatino Linotype" w:hAnsi="Palatino Linotype"/>
          <w:sz w:val="24"/>
          <w:szCs w:val="24"/>
        </w:rPr>
        <w:t>member</w:t>
      </w:r>
      <w:proofErr w:type="spellEnd"/>
      <w:r w:rsidRPr="00595066">
        <w:rPr>
          <w:rFonts w:ascii="Palatino Linotype" w:hAnsi="Palatino Linotype"/>
          <w:sz w:val="24"/>
          <w:szCs w:val="24"/>
        </w:rPr>
        <w:t xml:space="preserve"> states », Congrès annuel de l’International Studies Association (« </w:t>
      </w:r>
      <w:proofErr w:type="spellStart"/>
      <w:r w:rsidRPr="00595066">
        <w:rPr>
          <w:rFonts w:ascii="Palatino Linotype" w:hAnsi="Palatino Linotype"/>
          <w:sz w:val="24"/>
          <w:szCs w:val="24"/>
        </w:rPr>
        <w:t>Dissolving</w:t>
      </w:r>
      <w:proofErr w:type="spellEnd"/>
      <w:r w:rsidRPr="00595066">
        <w:rPr>
          <w:rFonts w:ascii="Palatino Linotype" w:hAnsi="Palatino Linotype"/>
          <w:sz w:val="24"/>
          <w:szCs w:val="24"/>
        </w:rPr>
        <w:t xml:space="preserve"> </w:t>
      </w:r>
      <w:proofErr w:type="spellStart"/>
      <w:r w:rsidRPr="00595066">
        <w:rPr>
          <w:rFonts w:ascii="Palatino Linotype" w:hAnsi="Palatino Linotype"/>
          <w:sz w:val="24"/>
          <w:szCs w:val="24"/>
        </w:rPr>
        <w:t>boundaries</w:t>
      </w:r>
      <w:proofErr w:type="spellEnd"/>
      <w:r w:rsidRPr="00595066">
        <w:rPr>
          <w:rFonts w:ascii="Palatino Linotype" w:hAnsi="Palatino Linotype"/>
          <w:sz w:val="24"/>
          <w:szCs w:val="24"/>
        </w:rPr>
        <w:t xml:space="preserve"> »), La Nouvelle Orléans, mars 2002. </w:t>
      </w:r>
    </w:p>
    <w:p w14:paraId="4E785E3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Pratiques institutionnalisées ou politiques publiques ? Les enjeux méthodologiques d’une comparaison intersectorielle européenne » (avec A. Smith), Colloque de la Revue internationale de politique comparée (« Faire de la politique comparée au XXIème siècle »), Bordeaux, février 2002. </w:t>
      </w:r>
    </w:p>
    <w:p w14:paraId="7AC2A1BE" w14:textId="77777777" w:rsidR="00281213" w:rsidRPr="00595066" w:rsidRDefault="00281213" w:rsidP="00CF28F4">
      <w:pPr>
        <w:pStyle w:val="Corpsdetexte"/>
        <w:spacing w:after="0"/>
        <w:ind w:left="0" w:right="0" w:firstLine="709"/>
        <w:rPr>
          <w:rFonts w:ascii="Palatino Linotype" w:hAnsi="Palatino Linotype"/>
          <w:sz w:val="24"/>
          <w:szCs w:val="24"/>
        </w:rPr>
      </w:pPr>
    </w:p>
    <w:p w14:paraId="17C3E059"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2001</w:t>
      </w:r>
    </w:p>
    <w:p w14:paraId="5082869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Retour sur la fabrication de la thèse », Séminaire doctoral de Jean Leca, IEP Paris, décembre 2001. </w:t>
      </w:r>
    </w:p>
    <w:p w14:paraId="3A71CA3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Les nouvelles logiques de production de la sécurité urbaine », Colloque AFSP « L’action publique en matière de sécurité intérieure », Paris, octobre 2001. </w:t>
      </w:r>
    </w:p>
    <w:p w14:paraId="3A67496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Politiques sociales urbaines : menace ou approfondissement démocratique ? », Colloque CNRS/NRF « Governance and </w:t>
      </w:r>
      <w:proofErr w:type="spellStart"/>
      <w:r w:rsidRPr="00595066">
        <w:rPr>
          <w:rFonts w:ascii="Palatino Linotype" w:hAnsi="Palatino Linotype"/>
          <w:sz w:val="24"/>
          <w:szCs w:val="24"/>
        </w:rPr>
        <w:t>democracy</w:t>
      </w:r>
      <w:proofErr w:type="spellEnd"/>
      <w:r w:rsidRPr="00595066">
        <w:rPr>
          <w:rFonts w:ascii="Palatino Linotype" w:hAnsi="Palatino Linotype"/>
          <w:sz w:val="24"/>
          <w:szCs w:val="24"/>
        </w:rPr>
        <w:t xml:space="preserve"> », Bordeaux, septembre 2001. </w:t>
      </w:r>
    </w:p>
    <w:p w14:paraId="27785282"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L’Europe des vins : velléités réformatrices et entrecroisement des enjeux », Journée d’étude </w:t>
      </w:r>
      <w:proofErr w:type="spellStart"/>
      <w:r w:rsidRPr="00595066">
        <w:rPr>
          <w:rFonts w:ascii="Palatino Linotype" w:hAnsi="Palatino Linotype"/>
          <w:sz w:val="24"/>
          <w:szCs w:val="24"/>
        </w:rPr>
        <w:t>interlaboratoires</w:t>
      </w:r>
      <w:proofErr w:type="spellEnd"/>
      <w:r w:rsidRPr="00595066">
        <w:rPr>
          <w:rFonts w:ascii="Palatino Linotype" w:hAnsi="Palatino Linotype"/>
          <w:sz w:val="24"/>
          <w:szCs w:val="24"/>
        </w:rPr>
        <w:t xml:space="preserve"> « Groupes d’intérêts et territoires », IEP Bordeaux, juin 2001. </w:t>
      </w:r>
    </w:p>
    <w:p w14:paraId="4E02076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L’analyse des politiques publiques en questions », 2</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Colloque des doctorants de l’Ecole doctorale de Bordeaux, juin 2001. </w:t>
      </w:r>
    </w:p>
    <w:p w14:paraId="3EE249B7"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“The role of council working groups in the shaping of </w:t>
      </w:r>
      <w:proofErr w:type="spellStart"/>
      <w:r w:rsidRPr="00595066">
        <w:rPr>
          <w:rFonts w:ascii="Palatino Linotype" w:hAnsi="Palatino Linotype"/>
          <w:sz w:val="24"/>
          <w:szCs w:val="24"/>
          <w:lang w:val="en-GB"/>
        </w:rPr>
        <w:t>european</w:t>
      </w:r>
      <w:proofErr w:type="spellEnd"/>
      <w:r w:rsidRPr="00595066">
        <w:rPr>
          <w:rFonts w:ascii="Palatino Linotype" w:hAnsi="Palatino Linotype"/>
          <w:sz w:val="24"/>
          <w:szCs w:val="24"/>
          <w:lang w:val="en-GB"/>
        </w:rPr>
        <w:t xml:space="preserve"> problems and policies” (avec A. Smith et E. </w:t>
      </w:r>
      <w:proofErr w:type="spellStart"/>
      <w:r w:rsidRPr="00595066">
        <w:rPr>
          <w:rFonts w:ascii="Palatino Linotype" w:hAnsi="Palatino Linotype"/>
          <w:sz w:val="24"/>
          <w:szCs w:val="24"/>
          <w:lang w:val="en-GB"/>
        </w:rPr>
        <w:t>Fouilleux</w:t>
      </w:r>
      <w:proofErr w:type="spellEnd"/>
      <w:r w:rsidRPr="00595066">
        <w:rPr>
          <w:rFonts w:ascii="Palatino Linotype" w:hAnsi="Palatino Linotype"/>
          <w:sz w:val="24"/>
          <w:szCs w:val="24"/>
          <w:lang w:val="en-GB"/>
        </w:rPr>
        <w:t xml:space="preserve">), 7ème </w:t>
      </w:r>
      <w:proofErr w:type="spellStart"/>
      <w:r w:rsidRPr="00595066">
        <w:rPr>
          <w:rFonts w:ascii="Palatino Linotype" w:hAnsi="Palatino Linotype"/>
          <w:sz w:val="24"/>
          <w:szCs w:val="24"/>
          <w:lang w:val="en-GB"/>
        </w:rPr>
        <w:t>Congrès</w:t>
      </w:r>
      <w:proofErr w:type="spellEnd"/>
      <w:r w:rsidRPr="00595066">
        <w:rPr>
          <w:rFonts w:ascii="Palatino Linotype" w:hAnsi="Palatino Linotype"/>
          <w:sz w:val="24"/>
          <w:szCs w:val="24"/>
          <w:lang w:val="en-GB"/>
        </w:rPr>
        <w:t xml:space="preserve"> de </w:t>
      </w:r>
      <w:proofErr w:type="spellStart"/>
      <w:r w:rsidRPr="00595066">
        <w:rPr>
          <w:rFonts w:ascii="Palatino Linotype" w:hAnsi="Palatino Linotype"/>
          <w:sz w:val="24"/>
          <w:szCs w:val="24"/>
          <w:lang w:val="en-GB"/>
        </w:rPr>
        <w:t>l’European</w:t>
      </w:r>
      <w:proofErr w:type="spellEnd"/>
      <w:r w:rsidRPr="00595066">
        <w:rPr>
          <w:rFonts w:ascii="Palatino Linotype" w:hAnsi="Palatino Linotype"/>
          <w:sz w:val="24"/>
          <w:szCs w:val="24"/>
          <w:lang w:val="en-GB"/>
        </w:rPr>
        <w:t xml:space="preserve"> Community Studies Association, Madison, </w:t>
      </w:r>
      <w:proofErr w:type="spellStart"/>
      <w:r w:rsidRPr="00595066">
        <w:rPr>
          <w:rFonts w:ascii="Palatino Linotype" w:hAnsi="Palatino Linotype"/>
          <w:sz w:val="24"/>
          <w:szCs w:val="24"/>
          <w:lang w:val="en-GB"/>
        </w:rPr>
        <w:t>mai</w:t>
      </w:r>
      <w:proofErr w:type="spellEnd"/>
      <w:r w:rsidRPr="00595066">
        <w:rPr>
          <w:rFonts w:ascii="Palatino Linotype" w:hAnsi="Palatino Linotype"/>
          <w:sz w:val="24"/>
          <w:szCs w:val="24"/>
          <w:lang w:val="en-GB"/>
        </w:rPr>
        <w:t xml:space="preserve"> 2001.</w:t>
      </w:r>
    </w:p>
    <w:p w14:paraId="0A32C8C7" w14:textId="77777777" w:rsidR="00281213" w:rsidRPr="00595066" w:rsidRDefault="00281213" w:rsidP="00CF28F4">
      <w:pPr>
        <w:pStyle w:val="Corpsdetexte"/>
        <w:spacing w:after="0"/>
        <w:ind w:left="0" w:right="0" w:firstLine="709"/>
        <w:rPr>
          <w:rFonts w:ascii="Palatino Linotype" w:hAnsi="Palatino Linotype"/>
          <w:sz w:val="24"/>
          <w:szCs w:val="24"/>
          <w:lang w:val="en-GB"/>
        </w:rPr>
      </w:pPr>
      <w:r w:rsidRPr="00595066">
        <w:rPr>
          <w:rFonts w:ascii="Palatino Linotype" w:hAnsi="Palatino Linotype"/>
          <w:sz w:val="24"/>
          <w:szCs w:val="24"/>
          <w:lang w:val="en-GB"/>
        </w:rPr>
        <w:t xml:space="preserve">- “Local democracy threatened by </w:t>
      </w:r>
      <w:proofErr w:type="gramStart"/>
      <w:r w:rsidRPr="00595066">
        <w:rPr>
          <w:rFonts w:ascii="Palatino Linotype" w:hAnsi="Palatino Linotype"/>
          <w:sz w:val="24"/>
          <w:szCs w:val="24"/>
          <w:lang w:val="en-GB"/>
        </w:rPr>
        <w:t>governance ?</w:t>
      </w:r>
      <w:proofErr w:type="gramEnd"/>
      <w:r w:rsidRPr="00595066">
        <w:rPr>
          <w:rFonts w:ascii="Palatino Linotype" w:hAnsi="Palatino Linotype"/>
          <w:sz w:val="24"/>
          <w:szCs w:val="24"/>
          <w:lang w:val="en-GB"/>
        </w:rPr>
        <w:t>”, 29</w:t>
      </w:r>
      <w:r w:rsidRPr="00595066">
        <w:rPr>
          <w:rFonts w:ascii="Palatino Linotype" w:hAnsi="Palatino Linotype"/>
          <w:sz w:val="24"/>
          <w:szCs w:val="24"/>
          <w:vertAlign w:val="superscript"/>
          <w:lang w:val="en-GB"/>
        </w:rPr>
        <w:t>th</w:t>
      </w:r>
      <w:r w:rsidRPr="00595066">
        <w:rPr>
          <w:rFonts w:ascii="Palatino Linotype" w:hAnsi="Palatino Linotype"/>
          <w:sz w:val="24"/>
          <w:szCs w:val="24"/>
          <w:lang w:val="en-GB"/>
        </w:rPr>
        <w:t xml:space="preserve"> ECPR Joint Sessions of Workshops, Workshop 5 : “Governance and Democratic Legitimacy”, Grenoble, </w:t>
      </w:r>
      <w:proofErr w:type="spellStart"/>
      <w:r w:rsidRPr="00595066">
        <w:rPr>
          <w:rFonts w:ascii="Palatino Linotype" w:hAnsi="Palatino Linotype"/>
          <w:sz w:val="24"/>
          <w:szCs w:val="24"/>
          <w:lang w:val="en-GB"/>
        </w:rPr>
        <w:t>avril</w:t>
      </w:r>
      <w:proofErr w:type="spellEnd"/>
      <w:r w:rsidRPr="00595066">
        <w:rPr>
          <w:rFonts w:ascii="Palatino Linotype" w:hAnsi="Palatino Linotype"/>
          <w:sz w:val="24"/>
          <w:szCs w:val="24"/>
          <w:lang w:val="en-GB"/>
        </w:rPr>
        <w:t xml:space="preserve"> 2001.</w:t>
      </w:r>
    </w:p>
    <w:p w14:paraId="594D1ED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L’apprentissage en sociologie politique. Perspective heuristique ou mirage conceptuel ? », Séminaire Recherche du CRAP, Université Rennes 1 et IEP de Rennes, janvier 2001. </w:t>
      </w:r>
    </w:p>
    <w:p w14:paraId="7EA5A9F8" w14:textId="77777777" w:rsidR="00281213" w:rsidRPr="00595066" w:rsidRDefault="00281213" w:rsidP="00CF28F4">
      <w:pPr>
        <w:pStyle w:val="Corpsdetexte"/>
        <w:spacing w:after="0"/>
        <w:ind w:left="0" w:right="0" w:firstLine="709"/>
        <w:rPr>
          <w:rFonts w:ascii="Palatino Linotype" w:hAnsi="Palatino Linotype"/>
          <w:sz w:val="24"/>
          <w:szCs w:val="24"/>
        </w:rPr>
      </w:pPr>
    </w:p>
    <w:p w14:paraId="34769D4F"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2000</w:t>
      </w:r>
    </w:p>
    <w:p w14:paraId="457DB03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Management et démocratie : l’action publique face à des exigences contradictoires » (avec Cédric Lefebvre), 4èmes Rencontres Ville-Management (« Démocratie et management local »), Nancy, novembre 2000.  </w:t>
      </w:r>
    </w:p>
    <w:p w14:paraId="01DF44D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De la difficile consolidation des leaderships. Logiques d'accréditation sociale et fragmentations », Colloque « Leadership politique et pouvoir territorialisé », Bordeaux, octobre 2000. </w:t>
      </w:r>
    </w:p>
    <w:p w14:paraId="6D60D1C8"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Sport et quartier. Les ambivalences des nouveaux partenariats urbains », Université d'été sportive de l'UFOLEP-USEP, Carcans, juillet 2000. </w:t>
      </w:r>
    </w:p>
    <w:p w14:paraId="365CD228" w14:textId="77777777" w:rsidR="00281213" w:rsidRPr="00595066" w:rsidRDefault="00281213" w:rsidP="00CF28F4">
      <w:pPr>
        <w:pStyle w:val="Corpsdetexte"/>
        <w:spacing w:after="0"/>
        <w:ind w:left="0" w:right="0" w:firstLine="709"/>
        <w:rPr>
          <w:rFonts w:ascii="Palatino Linotype" w:hAnsi="Palatino Linotype"/>
          <w:sz w:val="24"/>
          <w:szCs w:val="24"/>
        </w:rPr>
      </w:pPr>
    </w:p>
    <w:p w14:paraId="21F713B0" w14:textId="77777777" w:rsidR="00281213" w:rsidRPr="00595066" w:rsidRDefault="00281213" w:rsidP="00CF28F4">
      <w:pPr>
        <w:pStyle w:val="Corpsdetexte"/>
        <w:spacing w:after="0"/>
        <w:ind w:left="0" w:right="0" w:firstLine="709"/>
        <w:rPr>
          <w:rFonts w:ascii="Palatino Linotype" w:hAnsi="Palatino Linotype"/>
          <w:b/>
          <w:sz w:val="24"/>
          <w:szCs w:val="24"/>
        </w:rPr>
      </w:pPr>
      <w:r w:rsidRPr="00595066">
        <w:rPr>
          <w:rFonts w:ascii="Palatino Linotype" w:hAnsi="Palatino Linotype"/>
          <w:b/>
          <w:sz w:val="24"/>
          <w:szCs w:val="24"/>
        </w:rPr>
        <w:t>1996-1999</w:t>
      </w:r>
    </w:p>
    <w:p w14:paraId="1EBB018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Associations et action publique. Entre contractualisation et fonctionnalisation », Réunion inter-laboratoires CERVL-CERAT, Grenoble, décembre 1999. </w:t>
      </w:r>
    </w:p>
    <w:p w14:paraId="073699E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Configuration et action publique. Qu’apporte la pensée de la relation à l’analyse de l’action publique ? », Congrès de l’Association française de science politique, Rennes, septembre 1999.</w:t>
      </w:r>
    </w:p>
    <w:p w14:paraId="54BAB7B6"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L’Etat incertain. Les administrations d’Etat au miroir de la politique de la ville », 2</w:t>
      </w:r>
      <w:r w:rsidRPr="00595066">
        <w:rPr>
          <w:rFonts w:ascii="Palatino Linotype" w:hAnsi="Palatino Linotype"/>
          <w:sz w:val="24"/>
          <w:szCs w:val="24"/>
          <w:vertAlign w:val="superscript"/>
        </w:rPr>
        <w:t>ème</w:t>
      </w:r>
      <w:r w:rsidRPr="00595066">
        <w:rPr>
          <w:rFonts w:ascii="Palatino Linotype" w:hAnsi="Palatino Linotype"/>
          <w:sz w:val="24"/>
          <w:szCs w:val="24"/>
        </w:rPr>
        <w:t xml:space="preserve"> </w:t>
      </w:r>
      <w:proofErr w:type="spellStart"/>
      <w:r w:rsidRPr="00595066">
        <w:rPr>
          <w:rFonts w:ascii="Palatino Linotype" w:hAnsi="Palatino Linotype"/>
          <w:sz w:val="24"/>
          <w:szCs w:val="24"/>
        </w:rPr>
        <w:t>Euroconférence</w:t>
      </w:r>
      <w:proofErr w:type="spellEnd"/>
      <w:r w:rsidRPr="00595066">
        <w:rPr>
          <w:rFonts w:ascii="Palatino Linotype" w:hAnsi="Palatino Linotype"/>
          <w:sz w:val="24"/>
          <w:szCs w:val="24"/>
        </w:rPr>
        <w:t xml:space="preserve"> « Citoyenneté et services publics », Lille, mai 1998.</w:t>
      </w:r>
    </w:p>
    <w:p w14:paraId="1A26B2F0"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 Fragile leaderships : Mobilisations and arrangements in urban policies », Université d’été de Florence « Leadership in European Cities », septembre 1996. </w:t>
      </w:r>
    </w:p>
    <w:p w14:paraId="59AB514A" w14:textId="77777777" w:rsidR="00281213" w:rsidRPr="00595066" w:rsidRDefault="00281213" w:rsidP="00CF28F4">
      <w:pPr>
        <w:pStyle w:val="Corpsdetexte"/>
        <w:spacing w:after="0"/>
        <w:ind w:left="0" w:right="0" w:firstLine="709"/>
        <w:rPr>
          <w:rFonts w:ascii="Palatino Linotype" w:hAnsi="Palatino Linotype"/>
          <w:sz w:val="24"/>
          <w:szCs w:val="24"/>
        </w:rPr>
      </w:pPr>
    </w:p>
    <w:p w14:paraId="1C5A7540" w14:textId="77777777" w:rsidR="00281213" w:rsidRPr="00595066" w:rsidRDefault="00281213" w:rsidP="00CF28F4">
      <w:pPr>
        <w:pStyle w:val="Corpsdetexte"/>
        <w:spacing w:after="0"/>
        <w:ind w:left="0" w:right="0" w:firstLine="709"/>
        <w:rPr>
          <w:rFonts w:ascii="Palatino Linotype" w:hAnsi="Palatino Linotype"/>
          <w:sz w:val="24"/>
          <w:szCs w:val="24"/>
        </w:rPr>
      </w:pPr>
    </w:p>
    <w:p w14:paraId="5550EB45" w14:textId="77777777" w:rsidR="00281213" w:rsidRPr="00595066" w:rsidRDefault="00281213" w:rsidP="00CF28F4">
      <w:pPr>
        <w:pStyle w:val="Corpsdetexte"/>
        <w:spacing w:after="0"/>
        <w:ind w:left="0" w:right="0" w:firstLine="709"/>
        <w:rPr>
          <w:rFonts w:ascii="Palatino Linotype" w:hAnsi="Palatino Linotype"/>
          <w:b/>
          <w:bCs/>
          <w:smallCaps/>
          <w:sz w:val="24"/>
          <w:szCs w:val="24"/>
          <w:u w:val="single"/>
        </w:rPr>
      </w:pPr>
      <w:r w:rsidRPr="00595066">
        <w:rPr>
          <w:rFonts w:ascii="Palatino Linotype" w:hAnsi="Palatino Linotype"/>
          <w:b/>
          <w:bCs/>
          <w:smallCaps/>
          <w:sz w:val="24"/>
          <w:szCs w:val="24"/>
          <w:u w:val="single"/>
        </w:rPr>
        <w:t>Responsabilités recherche et enseignement</w:t>
      </w:r>
    </w:p>
    <w:p w14:paraId="1C5E99CC" w14:textId="77777777" w:rsidR="00281213" w:rsidRDefault="00281213" w:rsidP="00CF28F4">
      <w:pPr>
        <w:ind w:firstLine="709"/>
        <w:jc w:val="both"/>
        <w:rPr>
          <w:rFonts w:ascii="Palatino Linotype" w:hAnsi="Palatino Linotype"/>
          <w:sz w:val="24"/>
          <w:szCs w:val="24"/>
        </w:rPr>
      </w:pPr>
    </w:p>
    <w:p w14:paraId="743EF7E1" w14:textId="77777777" w:rsidR="00281213" w:rsidRPr="00B81790" w:rsidRDefault="00281213" w:rsidP="00CF28F4">
      <w:pPr>
        <w:ind w:firstLine="709"/>
        <w:jc w:val="both"/>
        <w:rPr>
          <w:rFonts w:ascii="Palatino Linotype" w:hAnsi="Palatino Linotype"/>
          <w:i/>
          <w:sz w:val="24"/>
          <w:szCs w:val="24"/>
        </w:rPr>
      </w:pPr>
      <w:r w:rsidRPr="00B81790">
        <w:rPr>
          <w:rFonts w:ascii="Palatino Linotype" w:hAnsi="Palatino Linotype"/>
          <w:i/>
          <w:sz w:val="24"/>
          <w:szCs w:val="24"/>
        </w:rPr>
        <w:t>UVSQ</w:t>
      </w:r>
    </w:p>
    <w:p w14:paraId="64AB6D21" w14:textId="77777777" w:rsidR="00BE2050" w:rsidRDefault="00BE2050" w:rsidP="00BE2050">
      <w:pPr>
        <w:ind w:firstLine="709"/>
        <w:jc w:val="both"/>
        <w:rPr>
          <w:rFonts w:ascii="Palatino Linotype" w:hAnsi="Palatino Linotype"/>
          <w:sz w:val="24"/>
          <w:szCs w:val="24"/>
        </w:rPr>
      </w:pPr>
      <w:r>
        <w:rPr>
          <w:rFonts w:ascii="Palatino Linotype" w:hAnsi="Palatino Linotype"/>
          <w:sz w:val="24"/>
          <w:szCs w:val="24"/>
        </w:rPr>
        <w:t xml:space="preserve">- Membre du comité des Habilitations à diriger des recherches de la faculté de droit et science politique (2018-).  </w:t>
      </w:r>
    </w:p>
    <w:p w14:paraId="4EB95E0F" w14:textId="77777777" w:rsidR="009E559A" w:rsidRPr="00595066" w:rsidRDefault="009E559A" w:rsidP="009E559A">
      <w:pPr>
        <w:ind w:firstLine="709"/>
        <w:jc w:val="both"/>
        <w:rPr>
          <w:rFonts w:ascii="Palatino Linotype" w:hAnsi="Palatino Linotype"/>
          <w:sz w:val="24"/>
          <w:szCs w:val="24"/>
        </w:rPr>
      </w:pPr>
      <w:r>
        <w:rPr>
          <w:rFonts w:ascii="Palatino Linotype" w:hAnsi="Palatino Linotype"/>
          <w:sz w:val="24"/>
          <w:szCs w:val="24"/>
        </w:rPr>
        <w:t>- Responsable du Diplôme universitaire « Sécurité et vie urbaine » (2013</w:t>
      </w:r>
      <w:r w:rsidRPr="00595066">
        <w:rPr>
          <w:rFonts w:ascii="Palatino Linotype" w:hAnsi="Palatino Linotype"/>
          <w:sz w:val="24"/>
          <w:szCs w:val="24"/>
        </w:rPr>
        <w:t>-)</w:t>
      </w:r>
      <w:r>
        <w:rPr>
          <w:rFonts w:ascii="Palatino Linotype" w:hAnsi="Palatino Linotype"/>
          <w:sz w:val="24"/>
          <w:szCs w:val="24"/>
        </w:rPr>
        <w:t xml:space="preserve"> en partenariat avec le Forum français pour la sécurité urbaine. </w:t>
      </w:r>
    </w:p>
    <w:p w14:paraId="7404A5F8" w14:textId="6EC34114" w:rsidR="00281213" w:rsidRDefault="00281213" w:rsidP="00CF28F4">
      <w:pPr>
        <w:ind w:firstLine="709"/>
        <w:jc w:val="both"/>
        <w:rPr>
          <w:rFonts w:ascii="Palatino Linotype" w:hAnsi="Palatino Linotype"/>
          <w:sz w:val="24"/>
          <w:szCs w:val="24"/>
        </w:rPr>
      </w:pPr>
      <w:r w:rsidRPr="00595066">
        <w:rPr>
          <w:rFonts w:ascii="Palatino Linotype" w:hAnsi="Palatino Linotype"/>
          <w:sz w:val="24"/>
          <w:szCs w:val="24"/>
        </w:rPr>
        <w:t>- Co</w:t>
      </w:r>
      <w:r>
        <w:rPr>
          <w:rFonts w:ascii="Palatino Linotype" w:hAnsi="Palatino Linotype"/>
          <w:sz w:val="24"/>
          <w:szCs w:val="24"/>
        </w:rPr>
        <w:t>-</w:t>
      </w:r>
      <w:r w:rsidRPr="00595066">
        <w:rPr>
          <w:rFonts w:ascii="Palatino Linotype" w:hAnsi="Palatino Linotype"/>
          <w:sz w:val="24"/>
          <w:szCs w:val="24"/>
        </w:rPr>
        <w:t>responsable</w:t>
      </w:r>
      <w:r>
        <w:rPr>
          <w:rFonts w:ascii="Palatino Linotype" w:hAnsi="Palatino Linotype"/>
          <w:sz w:val="24"/>
          <w:szCs w:val="24"/>
        </w:rPr>
        <w:t xml:space="preserve"> (avec T. Lindemann)</w:t>
      </w:r>
      <w:r w:rsidRPr="00595066">
        <w:rPr>
          <w:rFonts w:ascii="Palatino Linotype" w:hAnsi="Palatino Linotype"/>
          <w:sz w:val="24"/>
          <w:szCs w:val="24"/>
        </w:rPr>
        <w:t xml:space="preserve"> du </w:t>
      </w:r>
      <w:r>
        <w:rPr>
          <w:rFonts w:ascii="Palatino Linotype" w:hAnsi="Palatino Linotype"/>
          <w:sz w:val="24"/>
          <w:szCs w:val="24"/>
        </w:rPr>
        <w:t>Master Analyse</w:t>
      </w:r>
      <w:r w:rsidRPr="00595066">
        <w:rPr>
          <w:rFonts w:ascii="Palatino Linotype" w:hAnsi="Palatino Linotype"/>
          <w:sz w:val="24"/>
          <w:szCs w:val="24"/>
        </w:rPr>
        <w:t xml:space="preserve"> des conflits</w:t>
      </w:r>
      <w:r>
        <w:rPr>
          <w:rFonts w:ascii="Palatino Linotype" w:hAnsi="Palatino Linotype"/>
          <w:sz w:val="24"/>
          <w:szCs w:val="24"/>
        </w:rPr>
        <w:t xml:space="preserve"> (depuis 2011)</w:t>
      </w:r>
      <w:r w:rsidRPr="00595066">
        <w:rPr>
          <w:rFonts w:ascii="Palatino Linotype" w:hAnsi="Palatino Linotype"/>
          <w:sz w:val="24"/>
          <w:szCs w:val="24"/>
        </w:rPr>
        <w:t>,</w:t>
      </w:r>
      <w:r w:rsidRPr="00ED0722">
        <w:rPr>
          <w:rFonts w:ascii="Palatino Linotype" w:hAnsi="Palatino Linotype"/>
          <w:sz w:val="24"/>
          <w:szCs w:val="24"/>
        </w:rPr>
        <w:t xml:space="preserve"> </w:t>
      </w:r>
      <w:r>
        <w:rPr>
          <w:rFonts w:ascii="Palatino Linotype" w:hAnsi="Palatino Linotype"/>
          <w:sz w:val="24"/>
          <w:szCs w:val="24"/>
        </w:rPr>
        <w:t>puis</w:t>
      </w:r>
      <w:r w:rsidRPr="00595066">
        <w:rPr>
          <w:rFonts w:ascii="Palatino Linotype" w:hAnsi="Palatino Linotype"/>
          <w:sz w:val="24"/>
          <w:szCs w:val="24"/>
        </w:rPr>
        <w:t xml:space="preserve"> </w:t>
      </w:r>
      <w:r>
        <w:rPr>
          <w:rFonts w:ascii="Palatino Linotype" w:hAnsi="Palatino Linotype"/>
          <w:sz w:val="24"/>
          <w:szCs w:val="24"/>
        </w:rPr>
        <w:t>Politiques de prévention et sécurité (2015-</w:t>
      </w:r>
      <w:r w:rsidR="00140DBF">
        <w:rPr>
          <w:rFonts w:ascii="Palatino Linotype" w:hAnsi="Palatino Linotype"/>
          <w:sz w:val="24"/>
          <w:szCs w:val="24"/>
        </w:rPr>
        <w:t>2021</w:t>
      </w:r>
      <w:r>
        <w:rPr>
          <w:rFonts w:ascii="Palatino Linotype" w:hAnsi="Palatino Linotype"/>
          <w:sz w:val="24"/>
          <w:szCs w:val="24"/>
        </w:rPr>
        <w:t>)</w:t>
      </w:r>
      <w:r w:rsidRPr="00595066">
        <w:rPr>
          <w:rFonts w:ascii="Palatino Linotype" w:hAnsi="Palatino Linotype"/>
          <w:sz w:val="24"/>
          <w:szCs w:val="24"/>
        </w:rPr>
        <w:t xml:space="preserve">. </w:t>
      </w:r>
    </w:p>
    <w:p w14:paraId="2A3AF405" w14:textId="77777777" w:rsidR="00856A5C" w:rsidRDefault="00281213" w:rsidP="00CF28F4">
      <w:pPr>
        <w:ind w:firstLine="709"/>
        <w:jc w:val="both"/>
        <w:rPr>
          <w:rFonts w:ascii="Palatino Linotype" w:hAnsi="Palatino Linotype"/>
          <w:sz w:val="24"/>
          <w:szCs w:val="24"/>
        </w:rPr>
      </w:pPr>
      <w:r>
        <w:rPr>
          <w:rFonts w:ascii="Palatino Linotype" w:hAnsi="Palatino Linotype"/>
          <w:sz w:val="24"/>
          <w:szCs w:val="24"/>
        </w:rPr>
        <w:t>- Représentant de l’UVSQ au sein du Collège doctoral de l’Université Paris-Saclay (2016-</w:t>
      </w:r>
      <w:r w:rsidR="00245CA1">
        <w:rPr>
          <w:rFonts w:ascii="Palatino Linotype" w:hAnsi="Palatino Linotype"/>
          <w:sz w:val="24"/>
          <w:szCs w:val="24"/>
        </w:rPr>
        <w:t>2020</w:t>
      </w:r>
      <w:r>
        <w:rPr>
          <w:rFonts w:ascii="Palatino Linotype" w:hAnsi="Palatino Linotype"/>
          <w:sz w:val="24"/>
          <w:szCs w:val="24"/>
        </w:rPr>
        <w:t>).</w:t>
      </w:r>
    </w:p>
    <w:p w14:paraId="28C7FFCE" w14:textId="77777777" w:rsidR="00BE2050" w:rsidRDefault="00BE2050" w:rsidP="00BE2050">
      <w:pPr>
        <w:ind w:firstLine="709"/>
        <w:jc w:val="both"/>
        <w:rPr>
          <w:rFonts w:ascii="Palatino Linotype" w:hAnsi="Palatino Linotype"/>
          <w:sz w:val="24"/>
          <w:szCs w:val="24"/>
        </w:rPr>
      </w:pPr>
      <w:r>
        <w:rPr>
          <w:rFonts w:ascii="Palatino Linotype" w:hAnsi="Palatino Linotype"/>
          <w:sz w:val="24"/>
          <w:szCs w:val="24"/>
        </w:rPr>
        <w:t>- Directeur-adjoint de la Fédération de Recherche SHS et Sciences informatiques (rassemblant 5 centres de recherches de l’UVSQ) (2016-2019).</w:t>
      </w:r>
    </w:p>
    <w:p w14:paraId="6382FA91" w14:textId="77777777" w:rsidR="00281213" w:rsidRDefault="00281213" w:rsidP="00CF28F4">
      <w:pPr>
        <w:ind w:firstLine="709"/>
        <w:jc w:val="both"/>
        <w:rPr>
          <w:rFonts w:ascii="Palatino Linotype" w:hAnsi="Palatino Linotype"/>
          <w:sz w:val="24"/>
          <w:szCs w:val="24"/>
        </w:rPr>
      </w:pPr>
      <w:r>
        <w:rPr>
          <w:rFonts w:ascii="Palatino Linotype" w:hAnsi="Palatino Linotype"/>
          <w:sz w:val="24"/>
          <w:szCs w:val="24"/>
        </w:rPr>
        <w:t xml:space="preserve">- Membre de la commission scientifique de la faculté de droit et science politique de l’UVSQ (2012-2017). </w:t>
      </w:r>
    </w:p>
    <w:p w14:paraId="32D37487" w14:textId="43C1A5FD" w:rsidR="00281213" w:rsidRPr="00595066" w:rsidRDefault="00281213" w:rsidP="00CF28F4">
      <w:pPr>
        <w:ind w:firstLine="709"/>
        <w:jc w:val="both"/>
        <w:rPr>
          <w:rFonts w:ascii="Palatino Linotype" w:hAnsi="Palatino Linotype"/>
          <w:sz w:val="24"/>
          <w:szCs w:val="24"/>
        </w:rPr>
      </w:pPr>
      <w:r w:rsidRPr="00595066">
        <w:rPr>
          <w:rFonts w:ascii="Palatino Linotype" w:hAnsi="Palatino Linotype"/>
          <w:sz w:val="24"/>
          <w:szCs w:val="24"/>
        </w:rPr>
        <w:t xml:space="preserve">- Membre des comités de sélection (MCF ou professeur) : </w:t>
      </w:r>
      <w:r w:rsidR="0072754A">
        <w:rPr>
          <w:rFonts w:ascii="Palatino Linotype" w:hAnsi="Palatino Linotype"/>
          <w:sz w:val="24"/>
          <w:szCs w:val="24"/>
        </w:rPr>
        <w:t xml:space="preserve">Maître de conférence en science politique (UVSQ, 2021) ; </w:t>
      </w:r>
      <w:r>
        <w:rPr>
          <w:rFonts w:ascii="Palatino Linotype" w:hAnsi="Palatino Linotype"/>
          <w:sz w:val="24"/>
          <w:szCs w:val="24"/>
        </w:rPr>
        <w:t>Maître de conférence en science politique (UVSQ, 2016, président du comité) ; Professeur de sociologie (UVSQ, 2013) ; Maître de conférence en science politique (UVSQ, 2012, président du comité) ; Professeur de science politique (</w:t>
      </w:r>
      <w:r w:rsidRPr="00595066">
        <w:rPr>
          <w:rFonts w:ascii="Palatino Linotype" w:hAnsi="Palatino Linotype"/>
          <w:sz w:val="24"/>
          <w:szCs w:val="24"/>
        </w:rPr>
        <w:t>U</w:t>
      </w:r>
      <w:r>
        <w:rPr>
          <w:rFonts w:ascii="Palatino Linotype" w:hAnsi="Palatino Linotype"/>
          <w:sz w:val="24"/>
          <w:szCs w:val="24"/>
        </w:rPr>
        <w:t xml:space="preserve">VSQ, </w:t>
      </w:r>
      <w:r w:rsidRPr="00595066">
        <w:rPr>
          <w:rFonts w:ascii="Palatino Linotype" w:hAnsi="Palatino Linotype"/>
          <w:sz w:val="24"/>
          <w:szCs w:val="24"/>
        </w:rPr>
        <w:t xml:space="preserve">2011) ; </w:t>
      </w:r>
      <w:r>
        <w:rPr>
          <w:rFonts w:ascii="Palatino Linotype" w:hAnsi="Palatino Linotype"/>
          <w:sz w:val="24"/>
          <w:szCs w:val="24"/>
        </w:rPr>
        <w:t xml:space="preserve">maître de conférences de science politique (UVSQ, </w:t>
      </w:r>
      <w:r w:rsidRPr="00595066">
        <w:rPr>
          <w:rFonts w:ascii="Palatino Linotype" w:hAnsi="Palatino Linotype"/>
          <w:sz w:val="24"/>
          <w:szCs w:val="24"/>
        </w:rPr>
        <w:t xml:space="preserve">2009). </w:t>
      </w:r>
    </w:p>
    <w:p w14:paraId="752A2F70" w14:textId="77777777" w:rsidR="00281213" w:rsidRDefault="00281213" w:rsidP="00CF28F4">
      <w:pPr>
        <w:ind w:firstLine="709"/>
        <w:jc w:val="both"/>
        <w:rPr>
          <w:rFonts w:ascii="Palatino Linotype" w:hAnsi="Palatino Linotype"/>
          <w:sz w:val="24"/>
          <w:szCs w:val="24"/>
        </w:rPr>
      </w:pPr>
    </w:p>
    <w:p w14:paraId="6E6AD811" w14:textId="77777777" w:rsidR="00281213" w:rsidRPr="00B81790" w:rsidRDefault="00281213" w:rsidP="00CF28F4">
      <w:pPr>
        <w:ind w:firstLine="709"/>
        <w:jc w:val="both"/>
        <w:rPr>
          <w:rFonts w:ascii="Palatino Linotype" w:hAnsi="Palatino Linotype"/>
          <w:i/>
          <w:sz w:val="24"/>
          <w:szCs w:val="24"/>
        </w:rPr>
      </w:pPr>
      <w:r w:rsidRPr="00B81790">
        <w:rPr>
          <w:rFonts w:ascii="Palatino Linotype" w:hAnsi="Palatino Linotype"/>
          <w:i/>
          <w:sz w:val="24"/>
          <w:szCs w:val="24"/>
        </w:rPr>
        <w:t>Hors UVSQ</w:t>
      </w:r>
    </w:p>
    <w:p w14:paraId="3EC88C95" w14:textId="60366551" w:rsidR="00281213" w:rsidRPr="00595066" w:rsidRDefault="00281213" w:rsidP="00CF28F4">
      <w:pPr>
        <w:ind w:firstLine="709"/>
        <w:jc w:val="both"/>
        <w:rPr>
          <w:rFonts w:ascii="Palatino Linotype" w:hAnsi="Palatino Linotype"/>
          <w:sz w:val="24"/>
          <w:szCs w:val="24"/>
        </w:rPr>
      </w:pPr>
      <w:r w:rsidRPr="00595066">
        <w:rPr>
          <w:rFonts w:ascii="Palatino Linotype" w:hAnsi="Palatino Linotype"/>
          <w:sz w:val="24"/>
          <w:szCs w:val="24"/>
        </w:rPr>
        <w:t>- Membre des comités de sélection (MCF ou professeur) :</w:t>
      </w:r>
      <w:r>
        <w:rPr>
          <w:rFonts w:ascii="Palatino Linotype" w:hAnsi="Palatino Linotype"/>
          <w:sz w:val="24"/>
          <w:szCs w:val="24"/>
        </w:rPr>
        <w:t xml:space="preserve"> </w:t>
      </w:r>
      <w:r w:rsidR="00856A5C">
        <w:rPr>
          <w:rFonts w:ascii="Palatino Linotype" w:hAnsi="Palatino Linotype"/>
          <w:sz w:val="24"/>
          <w:szCs w:val="24"/>
        </w:rPr>
        <w:t xml:space="preserve">Maitre de conférence en science politique (Université de Rouen, 2020) ; </w:t>
      </w:r>
      <w:r>
        <w:rPr>
          <w:rFonts w:ascii="Palatino Linotype" w:hAnsi="Palatino Linotype"/>
          <w:sz w:val="24"/>
          <w:szCs w:val="24"/>
        </w:rPr>
        <w:t xml:space="preserve">Maitre de conférence en science politique (Université de Franche Comté, 2019) ; Professeur de sociologie, Université Paris 8 (2014) ; Maître de conférence en science politique, Université Lyon 2 (2012) ; Professeur de sciences de l’éducation, </w:t>
      </w:r>
      <w:r w:rsidRPr="00595066">
        <w:rPr>
          <w:rFonts w:ascii="Palatino Linotype" w:hAnsi="Palatino Linotype"/>
          <w:sz w:val="24"/>
          <w:szCs w:val="24"/>
        </w:rPr>
        <w:t xml:space="preserve">Institut Universitaire de Formation des Maîtres </w:t>
      </w:r>
      <w:r w:rsidRPr="00595066">
        <w:rPr>
          <w:rFonts w:ascii="Palatino Linotype" w:hAnsi="Palatino Linotype"/>
          <w:sz w:val="24"/>
          <w:szCs w:val="24"/>
        </w:rPr>
        <w:lastRenderedPageBreak/>
        <w:t xml:space="preserve">d’Aquitaine (2011) ; </w:t>
      </w:r>
      <w:r>
        <w:rPr>
          <w:rFonts w:ascii="Palatino Linotype" w:hAnsi="Palatino Linotype"/>
          <w:sz w:val="24"/>
          <w:szCs w:val="24"/>
        </w:rPr>
        <w:t xml:space="preserve">maître de conférences de science politique, </w:t>
      </w:r>
      <w:r w:rsidRPr="00595066">
        <w:rPr>
          <w:rFonts w:ascii="Palatino Linotype" w:hAnsi="Palatino Linotype"/>
          <w:sz w:val="24"/>
          <w:szCs w:val="24"/>
        </w:rPr>
        <w:t>Université de Rouen (2010</w:t>
      </w:r>
      <w:r>
        <w:rPr>
          <w:rFonts w:ascii="Palatino Linotype" w:hAnsi="Palatino Linotype"/>
          <w:sz w:val="24"/>
          <w:szCs w:val="24"/>
        </w:rPr>
        <w:t> ; président du comité)</w:t>
      </w:r>
      <w:r w:rsidRPr="00595066">
        <w:rPr>
          <w:rFonts w:ascii="Palatino Linotype" w:hAnsi="Palatino Linotype"/>
          <w:sz w:val="24"/>
          <w:szCs w:val="24"/>
        </w:rPr>
        <w:t xml:space="preserve"> ; </w:t>
      </w:r>
      <w:r>
        <w:rPr>
          <w:rFonts w:ascii="Palatino Linotype" w:hAnsi="Palatino Linotype"/>
          <w:sz w:val="24"/>
          <w:szCs w:val="24"/>
        </w:rPr>
        <w:t xml:space="preserve">Professeur de science politique, Université </w:t>
      </w:r>
      <w:r w:rsidRPr="00595066">
        <w:rPr>
          <w:rFonts w:ascii="Palatino Linotype" w:hAnsi="Palatino Linotype"/>
          <w:sz w:val="24"/>
          <w:szCs w:val="24"/>
        </w:rPr>
        <w:t xml:space="preserve">Lille 2 (2009). </w:t>
      </w:r>
    </w:p>
    <w:p w14:paraId="59ED3DF8" w14:textId="77777777" w:rsidR="00856A5C" w:rsidRDefault="00856A5C" w:rsidP="00856A5C">
      <w:pPr>
        <w:ind w:firstLine="709"/>
        <w:jc w:val="both"/>
        <w:rPr>
          <w:rFonts w:ascii="Palatino Linotype" w:hAnsi="Palatino Linotype"/>
          <w:sz w:val="24"/>
          <w:szCs w:val="24"/>
        </w:rPr>
      </w:pPr>
      <w:r w:rsidRPr="00595066">
        <w:rPr>
          <w:rFonts w:ascii="Palatino Linotype" w:hAnsi="Palatino Linotype"/>
          <w:sz w:val="24"/>
          <w:szCs w:val="24"/>
        </w:rPr>
        <w:t>- Membre du jury du concours d’agrégation externe en sciences économiques et sociales</w:t>
      </w:r>
      <w:r>
        <w:rPr>
          <w:rFonts w:ascii="Palatino Linotype" w:hAnsi="Palatino Linotype"/>
          <w:sz w:val="24"/>
          <w:szCs w:val="24"/>
        </w:rPr>
        <w:t>, responsable de l’épreuve de Droit et science politique</w:t>
      </w:r>
      <w:r w:rsidRPr="00595066">
        <w:rPr>
          <w:rFonts w:ascii="Palatino Linotype" w:hAnsi="Palatino Linotype"/>
          <w:sz w:val="24"/>
          <w:szCs w:val="24"/>
        </w:rPr>
        <w:t xml:space="preserve"> (2010-</w:t>
      </w:r>
      <w:r>
        <w:rPr>
          <w:rFonts w:ascii="Palatino Linotype" w:hAnsi="Palatino Linotype"/>
          <w:sz w:val="24"/>
          <w:szCs w:val="24"/>
        </w:rPr>
        <w:t>2014</w:t>
      </w:r>
      <w:r w:rsidRPr="00595066">
        <w:rPr>
          <w:rFonts w:ascii="Palatino Linotype" w:hAnsi="Palatino Linotype"/>
          <w:sz w:val="24"/>
          <w:szCs w:val="24"/>
        </w:rPr>
        <w:t xml:space="preserve">). </w:t>
      </w:r>
    </w:p>
    <w:p w14:paraId="7D6F2EA7" w14:textId="77777777" w:rsidR="00856A5C" w:rsidRDefault="00856A5C" w:rsidP="00856A5C">
      <w:pPr>
        <w:ind w:firstLine="709"/>
        <w:jc w:val="both"/>
        <w:rPr>
          <w:rFonts w:ascii="Palatino Linotype" w:hAnsi="Palatino Linotype"/>
          <w:sz w:val="24"/>
          <w:szCs w:val="24"/>
        </w:rPr>
      </w:pPr>
      <w:r>
        <w:rPr>
          <w:rFonts w:ascii="Palatino Linotype" w:hAnsi="Palatino Linotype"/>
          <w:sz w:val="24"/>
          <w:szCs w:val="24"/>
        </w:rPr>
        <w:t xml:space="preserve">- </w:t>
      </w:r>
      <w:r w:rsidRPr="00595066">
        <w:rPr>
          <w:rFonts w:ascii="Palatino Linotype" w:hAnsi="Palatino Linotype"/>
          <w:sz w:val="24"/>
          <w:szCs w:val="24"/>
        </w:rPr>
        <w:t>Délégué scientifique pour la science politique (Agence d’évaluation de la recherche et de l’enseignement supérieur) janvier 2009</w:t>
      </w:r>
      <w:r>
        <w:rPr>
          <w:rFonts w:ascii="Palatino Linotype" w:hAnsi="Palatino Linotype"/>
          <w:sz w:val="24"/>
          <w:szCs w:val="24"/>
        </w:rPr>
        <w:t>-août 2010</w:t>
      </w:r>
      <w:r w:rsidRPr="00595066">
        <w:rPr>
          <w:rFonts w:ascii="Palatino Linotype" w:hAnsi="Palatino Linotype"/>
          <w:sz w:val="24"/>
          <w:szCs w:val="24"/>
        </w:rPr>
        <w:t>.</w:t>
      </w:r>
    </w:p>
    <w:p w14:paraId="2EC61210" w14:textId="77777777" w:rsidR="00281213" w:rsidRPr="00595066" w:rsidRDefault="00281213" w:rsidP="00CF28F4">
      <w:pPr>
        <w:ind w:firstLine="709"/>
        <w:jc w:val="both"/>
        <w:rPr>
          <w:rFonts w:ascii="Palatino Linotype" w:hAnsi="Palatino Linotype"/>
          <w:sz w:val="24"/>
          <w:szCs w:val="24"/>
        </w:rPr>
      </w:pPr>
      <w:r w:rsidRPr="00595066">
        <w:rPr>
          <w:rFonts w:ascii="Palatino Linotype" w:hAnsi="Palatino Linotype"/>
          <w:sz w:val="24"/>
          <w:szCs w:val="24"/>
        </w:rPr>
        <w:t xml:space="preserve">- Membre (2009-2010), puis président (2010) du Comité consultatif des spécialistes d’établissement droit public/science politique, Université de Rouen. </w:t>
      </w:r>
    </w:p>
    <w:p w14:paraId="7FAFB2CB" w14:textId="77777777" w:rsidR="00281213" w:rsidRPr="00595066" w:rsidRDefault="00281213" w:rsidP="00CF28F4">
      <w:pPr>
        <w:ind w:firstLine="709"/>
        <w:jc w:val="both"/>
        <w:rPr>
          <w:rFonts w:ascii="Palatino Linotype" w:hAnsi="Palatino Linotype"/>
          <w:sz w:val="24"/>
          <w:szCs w:val="24"/>
        </w:rPr>
      </w:pPr>
      <w:r w:rsidRPr="00595066">
        <w:rPr>
          <w:rFonts w:ascii="Palatino Linotype" w:hAnsi="Palatino Linotype"/>
          <w:sz w:val="24"/>
          <w:szCs w:val="24"/>
        </w:rPr>
        <w:t>- Coordonnateur Masters, Département de droit, Université de Rouen (2005-2010), responsable du Master 1</w:t>
      </w:r>
      <w:r w:rsidRPr="00595066">
        <w:rPr>
          <w:rFonts w:ascii="Palatino Linotype" w:hAnsi="Palatino Linotype"/>
          <w:sz w:val="24"/>
          <w:szCs w:val="24"/>
          <w:vertAlign w:val="superscript"/>
        </w:rPr>
        <w:t>ère</w:t>
      </w:r>
      <w:r w:rsidRPr="00595066">
        <w:rPr>
          <w:rFonts w:ascii="Palatino Linotype" w:hAnsi="Palatino Linotype"/>
          <w:sz w:val="24"/>
          <w:szCs w:val="24"/>
        </w:rPr>
        <w:t xml:space="preserve"> année, « Droit public », Université de Rouen (2005-2010). </w:t>
      </w:r>
    </w:p>
    <w:p w14:paraId="126B24CA"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Membre titulaire de la Commission de spécialistes Droit public-Science politique de l’Université de Rouen 2007-2009 ; membre suppléant de la Commission de spécialistes de droit privé de l’Université de Rouen 2007-2009. </w:t>
      </w:r>
    </w:p>
    <w:p w14:paraId="336F036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Membre élu du Conseil de laboratoire du CERAT, UMR Pacte, 2004-2005, représentant du collège chercheur du CERAT au sein de l’UMR Pacte, 2004-2005. </w:t>
      </w:r>
    </w:p>
    <w:p w14:paraId="44E2F5E4" w14:textId="77777777" w:rsidR="00281213" w:rsidRDefault="00281213" w:rsidP="00CF28F4">
      <w:pPr>
        <w:pStyle w:val="Corpsdetexte"/>
        <w:spacing w:after="0"/>
        <w:ind w:left="0" w:right="0" w:firstLine="709"/>
        <w:rPr>
          <w:rFonts w:ascii="Palatino Linotype" w:hAnsi="Palatino Linotype"/>
          <w:sz w:val="24"/>
          <w:szCs w:val="24"/>
        </w:rPr>
      </w:pPr>
    </w:p>
    <w:p w14:paraId="51FFF362" w14:textId="77777777" w:rsidR="00281213" w:rsidRPr="00B81790" w:rsidRDefault="00281213" w:rsidP="00CF28F4">
      <w:pPr>
        <w:pStyle w:val="Corpsdetexte"/>
        <w:spacing w:after="0"/>
        <w:ind w:left="0" w:right="0" w:firstLine="709"/>
        <w:rPr>
          <w:rFonts w:ascii="Palatino Linotype" w:hAnsi="Palatino Linotype"/>
          <w:i/>
          <w:sz w:val="24"/>
          <w:szCs w:val="24"/>
        </w:rPr>
      </w:pPr>
      <w:r w:rsidRPr="00B81790">
        <w:rPr>
          <w:rFonts w:ascii="Palatino Linotype" w:hAnsi="Palatino Linotype"/>
          <w:i/>
          <w:sz w:val="24"/>
          <w:szCs w:val="24"/>
        </w:rPr>
        <w:t>Jurys</w:t>
      </w:r>
      <w:r>
        <w:rPr>
          <w:rFonts w:ascii="Palatino Linotype" w:hAnsi="Palatino Linotype"/>
          <w:i/>
          <w:sz w:val="24"/>
          <w:szCs w:val="24"/>
        </w:rPr>
        <w:t xml:space="preserve"> et direction de recherche</w:t>
      </w:r>
      <w:r w:rsidRPr="00B81790">
        <w:rPr>
          <w:rFonts w:ascii="Palatino Linotype" w:hAnsi="Palatino Linotype"/>
          <w:i/>
          <w:sz w:val="24"/>
          <w:szCs w:val="24"/>
        </w:rPr>
        <w:t xml:space="preserve"> (mémoires, thèses, HdR)</w:t>
      </w:r>
    </w:p>
    <w:p w14:paraId="6328E259"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Responsabilités de nombreux mémoires de recherche et rapports de stage depuis 1999 (à l’Université Montesquieu Bordeaux IV, puis à Sciences Po Grenoble, puis à l’Université de Rouen, puis à l’Université Versailles-Saint-Quentin). </w:t>
      </w:r>
    </w:p>
    <w:p w14:paraId="328051D1" w14:textId="42E47782" w:rsidR="00281213" w:rsidRPr="00595066" w:rsidRDefault="00281213" w:rsidP="00B222EC">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Participation à </w:t>
      </w:r>
      <w:r w:rsidR="00956F66">
        <w:rPr>
          <w:rFonts w:ascii="Palatino Linotype" w:hAnsi="Palatino Linotype"/>
          <w:sz w:val="24"/>
          <w:szCs w:val="24"/>
        </w:rPr>
        <w:t>43</w:t>
      </w:r>
      <w:r w:rsidRPr="00595066">
        <w:rPr>
          <w:rFonts w:ascii="Palatino Linotype" w:hAnsi="Palatino Linotype"/>
          <w:sz w:val="24"/>
          <w:szCs w:val="24"/>
        </w:rPr>
        <w:t xml:space="preserve"> jurys d</w:t>
      </w:r>
      <w:r>
        <w:rPr>
          <w:rFonts w:ascii="Palatino Linotype" w:hAnsi="Palatino Linotype"/>
          <w:sz w:val="24"/>
          <w:szCs w:val="24"/>
        </w:rPr>
        <w:t xml:space="preserve">e thèse depuis 2005 : </w:t>
      </w:r>
      <w:r w:rsidRPr="00595066">
        <w:rPr>
          <w:rFonts w:ascii="Palatino Linotype" w:hAnsi="Palatino Linotype"/>
          <w:sz w:val="24"/>
          <w:szCs w:val="24"/>
        </w:rPr>
        <w:t>A.-S. Hardy</w:t>
      </w:r>
      <w:r>
        <w:rPr>
          <w:rFonts w:ascii="Palatino Linotype" w:hAnsi="Palatino Linotype"/>
          <w:sz w:val="24"/>
          <w:szCs w:val="24"/>
        </w:rPr>
        <w:t xml:space="preserve"> (Paris Dauphine)</w:t>
      </w:r>
      <w:r w:rsidRPr="00595066">
        <w:rPr>
          <w:rFonts w:ascii="Palatino Linotype" w:hAnsi="Palatino Linotype"/>
          <w:sz w:val="24"/>
          <w:szCs w:val="24"/>
        </w:rPr>
        <w:t>, 2005 ; M. Nonjon</w:t>
      </w:r>
      <w:r>
        <w:rPr>
          <w:rFonts w:ascii="Palatino Linotype" w:hAnsi="Palatino Linotype"/>
          <w:sz w:val="24"/>
          <w:szCs w:val="24"/>
        </w:rPr>
        <w:t xml:space="preserve"> (Lille 2)</w:t>
      </w:r>
      <w:r w:rsidRPr="00595066">
        <w:rPr>
          <w:rFonts w:ascii="Palatino Linotype" w:hAnsi="Palatino Linotype"/>
          <w:sz w:val="24"/>
          <w:szCs w:val="24"/>
        </w:rPr>
        <w:t>, 2006 ; P. M. Belomo Essono</w:t>
      </w:r>
      <w:r>
        <w:rPr>
          <w:rFonts w:ascii="Palatino Linotype" w:hAnsi="Palatino Linotype"/>
          <w:sz w:val="24"/>
          <w:szCs w:val="24"/>
        </w:rPr>
        <w:t xml:space="preserve"> (Sciences Po Bordeaux)</w:t>
      </w:r>
      <w:r w:rsidRPr="00595066">
        <w:rPr>
          <w:rFonts w:ascii="Palatino Linotype" w:hAnsi="Palatino Linotype"/>
          <w:sz w:val="24"/>
          <w:szCs w:val="24"/>
        </w:rPr>
        <w:t>, 2007 ; I. Lefevre</w:t>
      </w:r>
      <w:r>
        <w:rPr>
          <w:rFonts w:ascii="Palatino Linotype" w:hAnsi="Palatino Linotype"/>
          <w:sz w:val="24"/>
          <w:szCs w:val="24"/>
        </w:rPr>
        <w:t xml:space="preserve"> (Sciences Po Toulouse)</w:t>
      </w:r>
      <w:r w:rsidRPr="00595066">
        <w:rPr>
          <w:rFonts w:ascii="Palatino Linotype" w:hAnsi="Palatino Linotype"/>
          <w:sz w:val="24"/>
          <w:szCs w:val="24"/>
        </w:rPr>
        <w:t>, 2008 ; A. Biotteau</w:t>
      </w:r>
      <w:r>
        <w:rPr>
          <w:rFonts w:ascii="Palatino Linotype" w:hAnsi="Palatino Linotype"/>
          <w:sz w:val="24"/>
          <w:szCs w:val="24"/>
        </w:rPr>
        <w:t xml:space="preserve"> (Sciences Po Paris)</w:t>
      </w:r>
      <w:r w:rsidRPr="00595066">
        <w:rPr>
          <w:rFonts w:ascii="Palatino Linotype" w:hAnsi="Palatino Linotype"/>
          <w:sz w:val="24"/>
          <w:szCs w:val="24"/>
        </w:rPr>
        <w:t> ; 2009 ; B. Wert</w:t>
      </w:r>
      <w:r>
        <w:rPr>
          <w:rFonts w:ascii="Palatino Linotype" w:hAnsi="Palatino Linotype"/>
          <w:sz w:val="24"/>
          <w:szCs w:val="24"/>
        </w:rPr>
        <w:t xml:space="preserve"> (Paris Dauphine)</w:t>
      </w:r>
      <w:r w:rsidRPr="00595066">
        <w:rPr>
          <w:rFonts w:ascii="Palatino Linotype" w:hAnsi="Palatino Linotype"/>
          <w:sz w:val="24"/>
          <w:szCs w:val="24"/>
        </w:rPr>
        <w:t>, 2009 ; M. Zagrodzki</w:t>
      </w:r>
      <w:r>
        <w:rPr>
          <w:rFonts w:ascii="Palatino Linotype" w:hAnsi="Palatino Linotype"/>
          <w:sz w:val="24"/>
          <w:szCs w:val="24"/>
        </w:rPr>
        <w:t xml:space="preserve"> (Sciences Po Paris)</w:t>
      </w:r>
      <w:r w:rsidRPr="00595066">
        <w:rPr>
          <w:rFonts w:ascii="Palatino Linotype" w:hAnsi="Palatino Linotype"/>
          <w:sz w:val="24"/>
          <w:szCs w:val="24"/>
        </w:rPr>
        <w:t>, 2009 ; A. Freyermuth</w:t>
      </w:r>
      <w:r>
        <w:rPr>
          <w:rFonts w:ascii="Palatino Linotype" w:hAnsi="Palatino Linotype"/>
          <w:sz w:val="24"/>
          <w:szCs w:val="24"/>
        </w:rPr>
        <w:t xml:space="preserve"> (Sciences Po Strasbourg)</w:t>
      </w:r>
      <w:r w:rsidRPr="00595066">
        <w:rPr>
          <w:rFonts w:ascii="Palatino Linotype" w:hAnsi="Palatino Linotype"/>
          <w:sz w:val="24"/>
          <w:szCs w:val="24"/>
        </w:rPr>
        <w:t>, 2009 ; M. Bidet</w:t>
      </w:r>
      <w:r>
        <w:rPr>
          <w:rFonts w:ascii="Palatino Linotype" w:hAnsi="Palatino Linotype"/>
          <w:sz w:val="24"/>
          <w:szCs w:val="24"/>
        </w:rPr>
        <w:t xml:space="preserve"> (ENS Cachan)</w:t>
      </w:r>
      <w:r w:rsidRPr="00595066">
        <w:rPr>
          <w:rFonts w:ascii="Palatino Linotype" w:hAnsi="Palatino Linotype"/>
          <w:sz w:val="24"/>
          <w:szCs w:val="24"/>
        </w:rPr>
        <w:t>, 2009 ; N. Kountouris</w:t>
      </w:r>
      <w:r>
        <w:rPr>
          <w:rFonts w:ascii="Palatino Linotype" w:hAnsi="Palatino Linotype"/>
          <w:sz w:val="24"/>
          <w:szCs w:val="24"/>
        </w:rPr>
        <w:t xml:space="preserve"> (Sciences Po Aix)</w:t>
      </w:r>
      <w:r w:rsidRPr="00595066">
        <w:rPr>
          <w:rFonts w:ascii="Palatino Linotype" w:hAnsi="Palatino Linotype"/>
          <w:sz w:val="24"/>
          <w:szCs w:val="24"/>
        </w:rPr>
        <w:t>, 2009</w:t>
      </w:r>
      <w:r>
        <w:rPr>
          <w:rFonts w:ascii="Palatino Linotype" w:hAnsi="Palatino Linotype"/>
          <w:sz w:val="24"/>
          <w:szCs w:val="24"/>
        </w:rPr>
        <w:t> ;</w:t>
      </w:r>
      <w:r w:rsidRPr="00595066">
        <w:rPr>
          <w:rFonts w:ascii="Palatino Linotype" w:hAnsi="Palatino Linotype"/>
          <w:sz w:val="24"/>
          <w:szCs w:val="24"/>
        </w:rPr>
        <w:t xml:space="preserve"> S. Maire</w:t>
      </w:r>
      <w:r>
        <w:rPr>
          <w:rFonts w:ascii="Palatino Linotype" w:hAnsi="Palatino Linotype"/>
          <w:sz w:val="24"/>
          <w:szCs w:val="24"/>
        </w:rPr>
        <w:t xml:space="preserve"> (Rouen)</w:t>
      </w:r>
      <w:r w:rsidRPr="00595066">
        <w:rPr>
          <w:rFonts w:ascii="Palatino Linotype" w:hAnsi="Palatino Linotype"/>
          <w:sz w:val="24"/>
          <w:szCs w:val="24"/>
        </w:rPr>
        <w:t>, 2010</w:t>
      </w:r>
      <w:r>
        <w:rPr>
          <w:rFonts w:ascii="Palatino Linotype" w:hAnsi="Palatino Linotype"/>
          <w:sz w:val="24"/>
          <w:szCs w:val="24"/>
        </w:rPr>
        <w:t> ;</w:t>
      </w:r>
      <w:r w:rsidRPr="00595066">
        <w:rPr>
          <w:rFonts w:ascii="Palatino Linotype" w:hAnsi="Palatino Linotype"/>
          <w:sz w:val="24"/>
          <w:szCs w:val="24"/>
        </w:rPr>
        <w:t xml:space="preserve"> F. Burchianti</w:t>
      </w:r>
      <w:r>
        <w:rPr>
          <w:rFonts w:ascii="Palatino Linotype" w:hAnsi="Palatino Linotype"/>
          <w:sz w:val="24"/>
          <w:szCs w:val="24"/>
        </w:rPr>
        <w:t xml:space="preserve"> (Sciences Po Bordeaux)</w:t>
      </w:r>
      <w:r w:rsidRPr="00595066">
        <w:rPr>
          <w:rFonts w:ascii="Palatino Linotype" w:hAnsi="Palatino Linotype"/>
          <w:sz w:val="24"/>
          <w:szCs w:val="24"/>
        </w:rPr>
        <w:t>, 2010</w:t>
      </w:r>
      <w:r>
        <w:rPr>
          <w:rFonts w:ascii="Palatino Linotype" w:hAnsi="Palatino Linotype"/>
          <w:sz w:val="24"/>
          <w:szCs w:val="24"/>
        </w:rPr>
        <w:t> ;</w:t>
      </w:r>
      <w:r w:rsidRPr="00595066">
        <w:rPr>
          <w:rFonts w:ascii="Palatino Linotype" w:hAnsi="Palatino Linotype"/>
          <w:sz w:val="24"/>
          <w:szCs w:val="24"/>
        </w:rPr>
        <w:t xml:space="preserve"> B. Demongeot</w:t>
      </w:r>
      <w:r>
        <w:rPr>
          <w:rFonts w:ascii="Palatino Linotype" w:hAnsi="Palatino Linotype"/>
          <w:sz w:val="24"/>
          <w:szCs w:val="24"/>
        </w:rPr>
        <w:t xml:space="preserve"> (Sciences Po Grenoble)</w:t>
      </w:r>
      <w:r w:rsidRPr="00595066">
        <w:rPr>
          <w:rFonts w:ascii="Palatino Linotype" w:hAnsi="Palatino Linotype"/>
          <w:sz w:val="24"/>
          <w:szCs w:val="24"/>
        </w:rPr>
        <w:t>, 2011</w:t>
      </w:r>
      <w:r>
        <w:rPr>
          <w:rFonts w:ascii="Palatino Linotype" w:hAnsi="Palatino Linotype"/>
          <w:sz w:val="24"/>
          <w:szCs w:val="24"/>
        </w:rPr>
        <w:t> ; X. de Larminat (UVSQ), 2012 ; F. Almejfel (UVSQ), 2012 ; A. Bousquet-Roux (Toulouse 1), 2012 ; L. Boschetti (Sciences Po Grenoble), 2013 ; S. Casella (Sciences Po Paris), 2013 ; A. Venouil (Sciences Po Grenoble), 2014 ; T. Aguilera (Sciences Po Paris), 2015 ; J. Boireau (UVSQ), 2015 ; R. Marcato (UVSQ), 2016 ; A. Croquet (U. de Liège), 2016 ; C. Gozlan (Sciences Po Paris), 2016 ; Clément Boisseuil (Sciences Po Paris), 2016 ; Sarah Girard (Université de Grenoble), 2017 ; Clément de Maillard (Université de Lausanne), 2017 ; Rémy Habouzit (UVSQ), 2017 ; Océane Pérona (UVSQ), 2017 ; Bruno Domingo (Université de Toulouse), 2017 ; Jean-Michel Schlosser (Université de Reims), 2018 ; Marion Guenot (Paris 8) 2018 ; Naoko Tokumitsu (Paris 7), 2018, Jocelyn Bourret (Université de Toulouse), 2019 ; Jannie Noppe (University of Ghent), 2019 ; Benoit Coquelet (Université de Clermont-Auvergne), 2019 ; Agathe Piquet (Université Paris 2</w:t>
      </w:r>
      <w:r w:rsidR="007A2D6E">
        <w:rPr>
          <w:rFonts w:ascii="Palatino Linotype" w:hAnsi="Palatino Linotype"/>
          <w:sz w:val="24"/>
          <w:szCs w:val="24"/>
        </w:rPr>
        <w:t xml:space="preserve">), 2019 ; Matthias </w:t>
      </w:r>
      <w:proofErr w:type="spellStart"/>
      <w:r w:rsidR="007A2D6E">
        <w:rPr>
          <w:rFonts w:ascii="Palatino Linotype" w:hAnsi="Palatino Linotype"/>
          <w:sz w:val="24"/>
          <w:szCs w:val="24"/>
        </w:rPr>
        <w:t>Sabbé</w:t>
      </w:r>
      <w:proofErr w:type="spellEnd"/>
      <w:r w:rsidR="007A2D6E">
        <w:rPr>
          <w:rFonts w:ascii="Palatino Linotype" w:hAnsi="Palatino Linotype"/>
          <w:sz w:val="24"/>
          <w:szCs w:val="24"/>
        </w:rPr>
        <w:t xml:space="preserve"> (Université Catholique de Louvain), 2020</w:t>
      </w:r>
      <w:r w:rsidR="00DA29CE">
        <w:rPr>
          <w:rFonts w:ascii="Palatino Linotype" w:hAnsi="Palatino Linotype"/>
          <w:sz w:val="24"/>
          <w:szCs w:val="24"/>
        </w:rPr>
        <w:t xml:space="preserve"> ; Valerian Benazeth (U Paris-Saclay, 2021), </w:t>
      </w:r>
      <w:proofErr w:type="spellStart"/>
      <w:r w:rsidR="00DA29CE">
        <w:rPr>
          <w:rFonts w:ascii="Palatino Linotype" w:hAnsi="Palatino Linotype"/>
          <w:sz w:val="24"/>
          <w:szCs w:val="24"/>
        </w:rPr>
        <w:t>Gizemnur</w:t>
      </w:r>
      <w:proofErr w:type="spellEnd"/>
      <w:r w:rsidR="00DA29CE">
        <w:rPr>
          <w:rFonts w:ascii="Palatino Linotype" w:hAnsi="Palatino Linotype"/>
          <w:sz w:val="24"/>
          <w:szCs w:val="24"/>
        </w:rPr>
        <w:t xml:space="preserve"> </w:t>
      </w:r>
      <w:proofErr w:type="spellStart"/>
      <w:r w:rsidR="00DA29CE">
        <w:rPr>
          <w:rFonts w:ascii="Palatino Linotype" w:hAnsi="Palatino Linotype"/>
          <w:sz w:val="24"/>
          <w:szCs w:val="24"/>
        </w:rPr>
        <w:t>Ozdinc</w:t>
      </w:r>
      <w:proofErr w:type="spellEnd"/>
      <w:r w:rsidR="00DA29CE">
        <w:rPr>
          <w:rFonts w:ascii="Palatino Linotype" w:hAnsi="Palatino Linotype"/>
          <w:sz w:val="24"/>
          <w:szCs w:val="24"/>
        </w:rPr>
        <w:t xml:space="preserve"> (Université de Grenoble-Alpes, 2021)</w:t>
      </w:r>
      <w:r w:rsidR="00B222EC">
        <w:rPr>
          <w:rFonts w:ascii="Palatino Linotype" w:hAnsi="Palatino Linotype"/>
          <w:sz w:val="24"/>
          <w:szCs w:val="24"/>
        </w:rPr>
        <w:t>, Antonio Frey (Université Grenoble-Alpes, 2022), Edna Peza-Ramirez (Université de Paris, 2022)</w:t>
      </w:r>
      <w:r w:rsidR="005B746F">
        <w:rPr>
          <w:rFonts w:ascii="Palatino Linotype" w:hAnsi="Palatino Linotype"/>
          <w:sz w:val="24"/>
          <w:szCs w:val="24"/>
        </w:rPr>
        <w:t xml:space="preserve">, </w:t>
      </w:r>
      <w:r w:rsidR="005B746F">
        <w:rPr>
          <w:rFonts w:ascii="Palatino Linotype" w:hAnsi="Palatino Linotype"/>
          <w:sz w:val="24"/>
          <w:szCs w:val="24"/>
        </w:rPr>
        <w:lastRenderedPageBreak/>
        <w:t>Annabelle Dias Félix (Université de Montréal, 2022)</w:t>
      </w:r>
      <w:r w:rsidR="00116F8B">
        <w:rPr>
          <w:rFonts w:ascii="Palatino Linotype" w:hAnsi="Palatino Linotype"/>
          <w:sz w:val="24"/>
          <w:szCs w:val="24"/>
        </w:rPr>
        <w:t>, Stéph</w:t>
      </w:r>
      <w:r w:rsidR="006052D4">
        <w:rPr>
          <w:rFonts w:ascii="Palatino Linotype" w:hAnsi="Palatino Linotype"/>
          <w:sz w:val="24"/>
          <w:szCs w:val="24"/>
        </w:rPr>
        <w:t>a</w:t>
      </w:r>
      <w:r w:rsidR="00116F8B">
        <w:rPr>
          <w:rFonts w:ascii="Palatino Linotype" w:hAnsi="Palatino Linotype"/>
          <w:sz w:val="24"/>
          <w:szCs w:val="24"/>
        </w:rPr>
        <w:t>nie Archat (Université Paris-Dauphine, 2022)</w:t>
      </w:r>
      <w:r w:rsidRPr="00595066">
        <w:rPr>
          <w:rFonts w:ascii="Palatino Linotype" w:hAnsi="Palatino Linotype"/>
          <w:sz w:val="24"/>
          <w:szCs w:val="24"/>
        </w:rPr>
        <w:t xml:space="preserve">. </w:t>
      </w:r>
    </w:p>
    <w:p w14:paraId="7FCF7E76" w14:textId="23D7BAE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Participation à </w:t>
      </w:r>
      <w:r w:rsidR="005B746F">
        <w:rPr>
          <w:rFonts w:ascii="Palatino Linotype" w:hAnsi="Palatino Linotype"/>
          <w:sz w:val="24"/>
          <w:szCs w:val="24"/>
        </w:rPr>
        <w:t>six</w:t>
      </w:r>
      <w:r>
        <w:rPr>
          <w:rFonts w:ascii="Palatino Linotype" w:hAnsi="Palatino Linotype"/>
          <w:sz w:val="24"/>
          <w:szCs w:val="24"/>
        </w:rPr>
        <w:t xml:space="preserve"> jurys d’Habilitation à diriger des recherches : M. Smyrl (Montpellier 1), 2011, V. </w:t>
      </w:r>
      <w:r w:rsidR="007A2D6E">
        <w:rPr>
          <w:rFonts w:ascii="Palatino Linotype" w:hAnsi="Palatino Linotype"/>
          <w:sz w:val="24"/>
          <w:szCs w:val="24"/>
        </w:rPr>
        <w:t>Sala-Pala (Saint-Etienne), 2014 ;</w:t>
      </w:r>
      <w:r>
        <w:rPr>
          <w:rFonts w:ascii="Palatino Linotype" w:hAnsi="Palatino Linotype"/>
          <w:sz w:val="24"/>
          <w:szCs w:val="24"/>
        </w:rPr>
        <w:t xml:space="preserve"> F. Bonnet (Sciences Po Paris), 2018</w:t>
      </w:r>
      <w:r w:rsidR="007A2D6E">
        <w:rPr>
          <w:rFonts w:ascii="Palatino Linotype" w:hAnsi="Palatino Linotype"/>
          <w:sz w:val="24"/>
          <w:szCs w:val="24"/>
        </w:rPr>
        <w:t> ;</w:t>
      </w:r>
      <w:r>
        <w:rPr>
          <w:rFonts w:ascii="Palatino Linotype" w:hAnsi="Palatino Linotype"/>
          <w:sz w:val="24"/>
          <w:szCs w:val="24"/>
        </w:rPr>
        <w:t xml:space="preserve"> Cécile Vigour (Sciences Po Paris</w:t>
      </w:r>
      <w:r w:rsidR="007A2D6E">
        <w:rPr>
          <w:rFonts w:ascii="Palatino Linotype" w:hAnsi="Palatino Linotype"/>
          <w:sz w:val="24"/>
          <w:szCs w:val="24"/>
        </w:rPr>
        <w:t>), 2019</w:t>
      </w:r>
      <w:r w:rsidR="00B222EC">
        <w:rPr>
          <w:rFonts w:ascii="Palatino Linotype" w:hAnsi="Palatino Linotype"/>
          <w:sz w:val="24"/>
          <w:szCs w:val="24"/>
        </w:rPr>
        <w:t>, Laurent Bonelli (Université Panthéon-Sorbonne, 2022)</w:t>
      </w:r>
      <w:r w:rsidR="005B746F">
        <w:rPr>
          <w:rFonts w:ascii="Palatino Linotype" w:hAnsi="Palatino Linotype"/>
          <w:sz w:val="24"/>
          <w:szCs w:val="24"/>
        </w:rPr>
        <w:t>, Olivier Cadiou (Sciences Po Paris, 2022)</w:t>
      </w:r>
      <w:r>
        <w:rPr>
          <w:rFonts w:ascii="Palatino Linotype" w:hAnsi="Palatino Linotype"/>
          <w:sz w:val="24"/>
          <w:szCs w:val="24"/>
        </w:rPr>
        <w:t xml:space="preserve">. </w:t>
      </w:r>
    </w:p>
    <w:p w14:paraId="56337644" w14:textId="2814AFE5"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w:t>
      </w:r>
      <w:r w:rsidR="008C1028">
        <w:rPr>
          <w:rFonts w:ascii="Palatino Linotype" w:hAnsi="Palatino Linotype"/>
          <w:sz w:val="24"/>
          <w:szCs w:val="24"/>
        </w:rPr>
        <w:t>Cinq</w:t>
      </w:r>
      <w:r>
        <w:rPr>
          <w:rFonts w:ascii="Palatino Linotype" w:hAnsi="Palatino Linotype"/>
          <w:sz w:val="24"/>
          <w:szCs w:val="24"/>
        </w:rPr>
        <w:t xml:space="preserve"> thèses et </w:t>
      </w:r>
      <w:r w:rsidR="002C310D">
        <w:rPr>
          <w:rFonts w:ascii="Palatino Linotype" w:hAnsi="Palatino Linotype"/>
          <w:sz w:val="24"/>
          <w:szCs w:val="24"/>
        </w:rPr>
        <w:t>trois</w:t>
      </w:r>
      <w:r>
        <w:rPr>
          <w:rFonts w:ascii="Palatino Linotype" w:hAnsi="Palatino Linotype"/>
          <w:sz w:val="24"/>
          <w:szCs w:val="24"/>
        </w:rPr>
        <w:t xml:space="preserve"> habilitations à diriger des recherches soutenues sous ma direction : Renée Zauberman (UVSQ), Habilitation à diriger des recherches, juin 2013 ; Mustapha El </w:t>
      </w:r>
      <w:proofErr w:type="spellStart"/>
      <w:r>
        <w:rPr>
          <w:rFonts w:ascii="Palatino Linotype" w:hAnsi="Palatino Linotype"/>
          <w:sz w:val="24"/>
          <w:szCs w:val="24"/>
        </w:rPr>
        <w:t>Mnasfi</w:t>
      </w:r>
      <w:proofErr w:type="spellEnd"/>
      <w:r>
        <w:rPr>
          <w:rFonts w:ascii="Palatino Linotype" w:hAnsi="Palatino Linotype"/>
          <w:sz w:val="24"/>
          <w:szCs w:val="24"/>
        </w:rPr>
        <w:t xml:space="preserve">  (UVSQ), doctorat en science politique, septembre 2015 (recruté comme maître de conférence à l’Université </w:t>
      </w:r>
      <w:proofErr w:type="spellStart"/>
      <w:r>
        <w:rPr>
          <w:rFonts w:ascii="Palatino Linotype" w:hAnsi="Palatino Linotype"/>
          <w:sz w:val="24"/>
          <w:szCs w:val="24"/>
        </w:rPr>
        <w:t>Mundiapolis</w:t>
      </w:r>
      <w:proofErr w:type="spellEnd"/>
      <w:r>
        <w:rPr>
          <w:rFonts w:ascii="Palatino Linotype" w:hAnsi="Palatino Linotype"/>
          <w:sz w:val="24"/>
          <w:szCs w:val="24"/>
        </w:rPr>
        <w:t xml:space="preserve">, Maroc) ; Bénédicte </w:t>
      </w:r>
      <w:proofErr w:type="spellStart"/>
      <w:r>
        <w:rPr>
          <w:rFonts w:ascii="Palatino Linotype" w:hAnsi="Palatino Linotype"/>
          <w:sz w:val="24"/>
          <w:szCs w:val="24"/>
        </w:rPr>
        <w:t>Fery</w:t>
      </w:r>
      <w:proofErr w:type="spellEnd"/>
      <w:r>
        <w:rPr>
          <w:rFonts w:ascii="Palatino Linotype" w:hAnsi="Palatino Linotype"/>
          <w:sz w:val="24"/>
          <w:szCs w:val="24"/>
        </w:rPr>
        <w:t xml:space="preserve">  (UVSQ), doctorat en science politique, septembre 2015 (recrutée comme consultante en organisation et systèmes d’informations) ; Cédric Paulin (UVSQ), doctorat en science politique, novembre 2017 (délégué général du syndicat national des entreprises de sécurité) ; Nikolaos </w:t>
      </w:r>
      <w:proofErr w:type="spellStart"/>
      <w:r>
        <w:rPr>
          <w:rFonts w:ascii="Palatino Linotype" w:hAnsi="Palatino Linotype"/>
          <w:sz w:val="24"/>
          <w:szCs w:val="24"/>
        </w:rPr>
        <w:t>Stamatakis</w:t>
      </w:r>
      <w:proofErr w:type="spellEnd"/>
      <w:r>
        <w:rPr>
          <w:rFonts w:ascii="Palatino Linotype" w:hAnsi="Palatino Linotype"/>
          <w:sz w:val="24"/>
          <w:szCs w:val="24"/>
        </w:rPr>
        <w:t xml:space="preserve"> (professeur à l’Université des Emirats Arabes Unis), Habilitation à diriger des recherches, avril 2019</w:t>
      </w:r>
      <w:r w:rsidR="00856A5C">
        <w:rPr>
          <w:rFonts w:ascii="Palatino Linotype" w:hAnsi="Palatino Linotype"/>
          <w:sz w:val="24"/>
          <w:szCs w:val="24"/>
        </w:rPr>
        <w:t> ; Manon Veaudor</w:t>
      </w:r>
      <w:r w:rsidR="008C1028">
        <w:rPr>
          <w:rFonts w:ascii="Palatino Linotype" w:hAnsi="Palatino Linotype"/>
          <w:sz w:val="24"/>
          <w:szCs w:val="24"/>
        </w:rPr>
        <w:t xml:space="preserve">  (Université Paris-Saclay)</w:t>
      </w:r>
      <w:r w:rsidR="00856A5C">
        <w:rPr>
          <w:rFonts w:ascii="Palatino Linotype" w:hAnsi="Palatino Linotype"/>
          <w:sz w:val="24"/>
          <w:szCs w:val="24"/>
        </w:rPr>
        <w:t>, doctorat en science politique, septembre 2020 (recrutée en post-doctorat à Lyon)</w:t>
      </w:r>
      <w:r w:rsidR="008C1028">
        <w:rPr>
          <w:rFonts w:ascii="Palatino Linotype" w:hAnsi="Palatino Linotype"/>
          <w:sz w:val="24"/>
          <w:szCs w:val="24"/>
        </w:rPr>
        <w:t> ; Valérie Icard (Université Paris-Saclay), doctorat science politique, janvier 2022 (recrutée en post-doctorat au Cesdip)</w:t>
      </w:r>
      <w:r w:rsidR="002C310D">
        <w:rPr>
          <w:rFonts w:ascii="Palatino Linotype" w:hAnsi="Palatino Linotype"/>
          <w:sz w:val="24"/>
          <w:szCs w:val="24"/>
        </w:rPr>
        <w:t> ; Laurence Dumoulin (HdR en science politique, Université Paris-Saclay), décembre 2022</w:t>
      </w:r>
      <w:r>
        <w:rPr>
          <w:rFonts w:ascii="Palatino Linotype" w:hAnsi="Palatino Linotype"/>
          <w:sz w:val="24"/>
          <w:szCs w:val="24"/>
        </w:rPr>
        <w:t xml:space="preserve">. </w:t>
      </w:r>
    </w:p>
    <w:p w14:paraId="0F4D0338" w14:textId="315B9416"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Direction de </w:t>
      </w:r>
      <w:r w:rsidR="0072754A">
        <w:rPr>
          <w:rFonts w:ascii="Palatino Linotype" w:hAnsi="Palatino Linotype"/>
          <w:sz w:val="24"/>
          <w:szCs w:val="24"/>
        </w:rPr>
        <w:t>quatre</w:t>
      </w:r>
      <w:r>
        <w:rPr>
          <w:rFonts w:ascii="Palatino Linotype" w:hAnsi="Palatino Linotype"/>
          <w:sz w:val="24"/>
          <w:szCs w:val="24"/>
        </w:rPr>
        <w:t xml:space="preserve"> thèses de science politique : Adrien Maret (UVSQ, contrat doctoral UVSQ ; avec</w:t>
      </w:r>
      <w:r w:rsidR="00856A5C">
        <w:rPr>
          <w:rFonts w:ascii="Palatino Linotype" w:hAnsi="Palatino Linotype"/>
          <w:sz w:val="24"/>
          <w:szCs w:val="24"/>
        </w:rPr>
        <w:t xml:space="preserve"> René Lévy), 2015-</w:t>
      </w:r>
      <w:r>
        <w:rPr>
          <w:rFonts w:ascii="Palatino Linotype" w:hAnsi="Palatino Linotype"/>
          <w:sz w:val="24"/>
          <w:szCs w:val="24"/>
        </w:rPr>
        <w:t> ; Baptiste Mollard (avec E. Blanchard, financement INSHS), 2017</w:t>
      </w:r>
      <w:r w:rsidR="00856A5C">
        <w:rPr>
          <w:rFonts w:ascii="Palatino Linotype" w:hAnsi="Palatino Linotype"/>
          <w:sz w:val="24"/>
          <w:szCs w:val="24"/>
        </w:rPr>
        <w:t>-</w:t>
      </w:r>
      <w:r>
        <w:rPr>
          <w:rFonts w:ascii="Palatino Linotype" w:hAnsi="Palatino Linotype"/>
          <w:sz w:val="24"/>
          <w:szCs w:val="24"/>
        </w:rPr>
        <w:t xml:space="preserve"> ; Pierre </w:t>
      </w:r>
      <w:proofErr w:type="spellStart"/>
      <w:r>
        <w:rPr>
          <w:rFonts w:ascii="Palatino Linotype" w:hAnsi="Palatino Linotype"/>
          <w:sz w:val="24"/>
          <w:szCs w:val="24"/>
        </w:rPr>
        <w:t>Pozzi</w:t>
      </w:r>
      <w:proofErr w:type="spellEnd"/>
      <w:r>
        <w:rPr>
          <w:rFonts w:ascii="Palatino Linotype" w:hAnsi="Palatino Linotype"/>
          <w:sz w:val="24"/>
          <w:szCs w:val="24"/>
        </w:rPr>
        <w:t xml:space="preserve"> (avec M. Darley, Contrat doctoral Université Paris-Saclay</w:t>
      </w:r>
      <w:r w:rsidR="00856A5C">
        <w:rPr>
          <w:rFonts w:ascii="Palatino Linotype" w:hAnsi="Palatino Linotype"/>
          <w:sz w:val="24"/>
          <w:szCs w:val="24"/>
        </w:rPr>
        <w:t>), 2018- ; Marguerite Trabut (avec M. Darley, Contrat doctoral Université Paris-Saclay), 2020-</w:t>
      </w:r>
      <w:r>
        <w:rPr>
          <w:rFonts w:ascii="Palatino Linotype" w:hAnsi="Palatino Linotype"/>
          <w:sz w:val="24"/>
          <w:szCs w:val="24"/>
        </w:rPr>
        <w:t>.</w:t>
      </w:r>
    </w:p>
    <w:p w14:paraId="18814021" w14:textId="77828D23"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Participation à </w:t>
      </w:r>
      <w:r w:rsidR="008C1028">
        <w:rPr>
          <w:rFonts w:ascii="Palatino Linotype" w:hAnsi="Palatino Linotype"/>
          <w:sz w:val="24"/>
          <w:szCs w:val="24"/>
        </w:rPr>
        <w:t>cinq</w:t>
      </w:r>
      <w:r>
        <w:rPr>
          <w:rFonts w:ascii="Palatino Linotype" w:hAnsi="Palatino Linotype"/>
          <w:sz w:val="24"/>
          <w:szCs w:val="24"/>
        </w:rPr>
        <w:t xml:space="preserve"> comités de thèse : </w:t>
      </w:r>
      <w:r w:rsidR="00A4003C">
        <w:rPr>
          <w:rFonts w:ascii="Palatino Linotype" w:hAnsi="Palatino Linotype"/>
          <w:sz w:val="24"/>
          <w:szCs w:val="24"/>
        </w:rPr>
        <w:t xml:space="preserve">Agathe Piquet (Paris 2, 2017-2020), Josselin </w:t>
      </w:r>
      <w:proofErr w:type="spellStart"/>
      <w:r w:rsidR="00A4003C">
        <w:rPr>
          <w:rFonts w:ascii="Palatino Linotype" w:hAnsi="Palatino Linotype"/>
          <w:sz w:val="24"/>
          <w:szCs w:val="24"/>
        </w:rPr>
        <w:t>Dravigny</w:t>
      </w:r>
      <w:proofErr w:type="spellEnd"/>
      <w:r w:rsidR="00A4003C">
        <w:rPr>
          <w:rFonts w:ascii="Palatino Linotype" w:hAnsi="Palatino Linotype"/>
          <w:sz w:val="24"/>
          <w:szCs w:val="24"/>
        </w:rPr>
        <w:t xml:space="preserve"> (Université de Bordeaux, 2017-2021), </w:t>
      </w:r>
      <w:r>
        <w:rPr>
          <w:rFonts w:ascii="Palatino Linotype" w:hAnsi="Palatino Linotype"/>
          <w:sz w:val="24"/>
          <w:szCs w:val="24"/>
        </w:rPr>
        <w:t>Quentin Degrave (Paris 1</w:t>
      </w:r>
      <w:r w:rsidR="008C1028">
        <w:rPr>
          <w:rFonts w:ascii="Palatino Linotype" w:hAnsi="Palatino Linotype"/>
          <w:sz w:val="24"/>
          <w:szCs w:val="24"/>
        </w:rPr>
        <w:t>, 2018-</w:t>
      </w:r>
      <w:r>
        <w:rPr>
          <w:rFonts w:ascii="Palatino Linotype" w:hAnsi="Palatino Linotype"/>
          <w:sz w:val="24"/>
          <w:szCs w:val="24"/>
        </w:rPr>
        <w:t xml:space="preserve">), Adrien </w:t>
      </w:r>
      <w:proofErr w:type="spellStart"/>
      <w:r>
        <w:rPr>
          <w:rFonts w:ascii="Palatino Linotype" w:hAnsi="Palatino Linotype"/>
          <w:sz w:val="24"/>
          <w:szCs w:val="24"/>
        </w:rPr>
        <w:t>Mével</w:t>
      </w:r>
      <w:proofErr w:type="spellEnd"/>
      <w:r>
        <w:rPr>
          <w:rFonts w:ascii="Palatino Linotype" w:hAnsi="Palatino Linotype"/>
          <w:sz w:val="24"/>
          <w:szCs w:val="24"/>
        </w:rPr>
        <w:t xml:space="preserve"> (Sciences Po Rennes</w:t>
      </w:r>
      <w:r w:rsidR="008C1028">
        <w:rPr>
          <w:rFonts w:ascii="Palatino Linotype" w:hAnsi="Palatino Linotype"/>
          <w:sz w:val="24"/>
          <w:szCs w:val="24"/>
        </w:rPr>
        <w:t>, 2019-</w:t>
      </w:r>
      <w:r>
        <w:rPr>
          <w:rFonts w:ascii="Palatino Linotype" w:hAnsi="Palatino Linotype"/>
          <w:sz w:val="24"/>
          <w:szCs w:val="24"/>
        </w:rPr>
        <w:t>)</w:t>
      </w:r>
      <w:r w:rsidR="008C1028">
        <w:rPr>
          <w:rFonts w:ascii="Palatino Linotype" w:hAnsi="Palatino Linotype"/>
          <w:sz w:val="24"/>
          <w:szCs w:val="24"/>
        </w:rPr>
        <w:t xml:space="preserve">, Etienne </w:t>
      </w:r>
      <w:proofErr w:type="spellStart"/>
      <w:r w:rsidR="008C1028">
        <w:rPr>
          <w:rFonts w:ascii="Palatino Linotype" w:hAnsi="Palatino Linotype"/>
          <w:sz w:val="24"/>
          <w:szCs w:val="24"/>
        </w:rPr>
        <w:t>Huygue</w:t>
      </w:r>
      <w:proofErr w:type="spellEnd"/>
      <w:r w:rsidR="008C1028">
        <w:rPr>
          <w:rFonts w:ascii="Palatino Linotype" w:hAnsi="Palatino Linotype"/>
          <w:sz w:val="24"/>
          <w:szCs w:val="24"/>
        </w:rPr>
        <w:t xml:space="preserve"> (Panthéon-Sorbonne, 2021-)</w:t>
      </w:r>
      <w:r>
        <w:rPr>
          <w:rFonts w:ascii="Palatino Linotype" w:hAnsi="Palatino Linotype"/>
          <w:sz w:val="24"/>
          <w:szCs w:val="24"/>
        </w:rPr>
        <w:t xml:space="preserve">. </w:t>
      </w:r>
    </w:p>
    <w:p w14:paraId="31860216" w14:textId="4097D820"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Supervision de </w:t>
      </w:r>
      <w:proofErr w:type="spellStart"/>
      <w:r>
        <w:rPr>
          <w:rFonts w:ascii="Palatino Linotype" w:hAnsi="Palatino Linotype"/>
          <w:sz w:val="24"/>
          <w:szCs w:val="24"/>
        </w:rPr>
        <w:t>Fabia</w:t>
      </w:r>
      <w:proofErr w:type="spellEnd"/>
      <w:r>
        <w:rPr>
          <w:rFonts w:ascii="Palatino Linotype" w:hAnsi="Palatino Linotype"/>
          <w:sz w:val="24"/>
          <w:szCs w:val="24"/>
        </w:rPr>
        <w:t xml:space="preserve"> </w:t>
      </w:r>
      <w:proofErr w:type="spellStart"/>
      <w:r>
        <w:rPr>
          <w:rFonts w:ascii="Palatino Linotype" w:hAnsi="Palatino Linotype"/>
          <w:sz w:val="24"/>
          <w:szCs w:val="24"/>
        </w:rPr>
        <w:t>Berlatto</w:t>
      </w:r>
      <w:proofErr w:type="spellEnd"/>
      <w:r>
        <w:rPr>
          <w:rFonts w:ascii="Palatino Linotype" w:hAnsi="Palatino Linotype"/>
          <w:sz w:val="24"/>
          <w:szCs w:val="24"/>
        </w:rPr>
        <w:t xml:space="preserve">, Doctorante Université Fédérale de </w:t>
      </w:r>
      <w:proofErr w:type="spellStart"/>
      <w:r>
        <w:rPr>
          <w:rFonts w:ascii="Palatino Linotype" w:hAnsi="Palatino Linotype"/>
          <w:sz w:val="24"/>
          <w:szCs w:val="24"/>
        </w:rPr>
        <w:t>Parana</w:t>
      </w:r>
      <w:proofErr w:type="spellEnd"/>
      <w:r>
        <w:rPr>
          <w:rFonts w:ascii="Palatino Linotype" w:hAnsi="Palatino Linotype"/>
          <w:sz w:val="24"/>
          <w:szCs w:val="24"/>
        </w:rPr>
        <w:t xml:space="preserve"> pendant son séjour au Cesdip, 2015</w:t>
      </w:r>
      <w:r w:rsidR="008C1028">
        <w:rPr>
          <w:rFonts w:ascii="Palatino Linotype" w:hAnsi="Palatino Linotype"/>
          <w:sz w:val="24"/>
          <w:szCs w:val="24"/>
        </w:rPr>
        <w:t> ; Valerio Carvalho, Université de Lisbonne, 2021-2022</w:t>
      </w:r>
      <w:r>
        <w:rPr>
          <w:rFonts w:ascii="Palatino Linotype" w:hAnsi="Palatino Linotype"/>
          <w:sz w:val="24"/>
          <w:szCs w:val="24"/>
        </w:rPr>
        <w:t xml:space="preserve">. </w:t>
      </w:r>
    </w:p>
    <w:p w14:paraId="7D0AE67F" w14:textId="77777777" w:rsidR="00281213" w:rsidRDefault="00281213" w:rsidP="00CF28F4">
      <w:pPr>
        <w:pStyle w:val="Corpsdetexte"/>
        <w:spacing w:after="0"/>
        <w:ind w:left="0" w:right="0" w:firstLine="709"/>
        <w:rPr>
          <w:rFonts w:ascii="Palatino Linotype" w:hAnsi="Palatino Linotype"/>
          <w:sz w:val="24"/>
          <w:szCs w:val="24"/>
        </w:rPr>
      </w:pPr>
    </w:p>
    <w:p w14:paraId="2639948B" w14:textId="77777777" w:rsidR="00281213" w:rsidRPr="00B81790" w:rsidRDefault="00281213" w:rsidP="00CF28F4">
      <w:pPr>
        <w:pStyle w:val="Corpsdetexte"/>
        <w:spacing w:after="0"/>
        <w:ind w:left="0" w:right="0" w:firstLine="709"/>
        <w:rPr>
          <w:rFonts w:ascii="Palatino Linotype" w:hAnsi="Palatino Linotype"/>
          <w:i/>
          <w:sz w:val="24"/>
          <w:szCs w:val="24"/>
        </w:rPr>
      </w:pPr>
      <w:r w:rsidRPr="00B81790">
        <w:rPr>
          <w:rFonts w:ascii="Palatino Linotype" w:hAnsi="Palatino Linotype"/>
          <w:i/>
          <w:sz w:val="24"/>
          <w:szCs w:val="24"/>
        </w:rPr>
        <w:t>Revues</w:t>
      </w:r>
      <w:r>
        <w:rPr>
          <w:rFonts w:ascii="Palatino Linotype" w:hAnsi="Palatino Linotype"/>
          <w:i/>
          <w:sz w:val="24"/>
          <w:szCs w:val="24"/>
        </w:rPr>
        <w:t xml:space="preserve"> et groupes de recherche</w:t>
      </w:r>
    </w:p>
    <w:p w14:paraId="0A045C76" w14:textId="4EE9A7BE"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Membre </w:t>
      </w:r>
      <w:r>
        <w:rPr>
          <w:rFonts w:ascii="Palatino Linotype" w:hAnsi="Palatino Linotype"/>
          <w:sz w:val="24"/>
          <w:szCs w:val="24"/>
        </w:rPr>
        <w:t xml:space="preserve">du comité de rédaction </w:t>
      </w:r>
      <w:r w:rsidR="001916FF">
        <w:rPr>
          <w:rFonts w:ascii="Palatino Linotype" w:hAnsi="Palatino Linotype"/>
          <w:sz w:val="24"/>
          <w:szCs w:val="24"/>
        </w:rPr>
        <w:t>(</w:t>
      </w:r>
      <w:r>
        <w:rPr>
          <w:rFonts w:ascii="Palatino Linotype" w:hAnsi="Palatino Linotype"/>
          <w:sz w:val="24"/>
          <w:szCs w:val="24"/>
        </w:rPr>
        <w:t>et co</w:t>
      </w:r>
      <w:r w:rsidRPr="00595066">
        <w:rPr>
          <w:rFonts w:ascii="Palatino Linotype" w:hAnsi="Palatino Linotype"/>
          <w:sz w:val="24"/>
          <w:szCs w:val="24"/>
        </w:rPr>
        <w:t>fondateur</w:t>
      </w:r>
      <w:r w:rsidR="001916FF">
        <w:rPr>
          <w:rFonts w:ascii="Palatino Linotype" w:hAnsi="Palatino Linotype"/>
          <w:sz w:val="24"/>
          <w:szCs w:val="24"/>
        </w:rPr>
        <w:t>)</w:t>
      </w:r>
      <w:r w:rsidRPr="00595066">
        <w:rPr>
          <w:rFonts w:ascii="Palatino Linotype" w:hAnsi="Palatino Linotype"/>
          <w:sz w:val="24"/>
          <w:szCs w:val="24"/>
        </w:rPr>
        <w:t xml:space="preserve"> de la revue </w:t>
      </w:r>
      <w:r w:rsidRPr="00595066">
        <w:rPr>
          <w:rFonts w:ascii="Palatino Linotype" w:hAnsi="Palatino Linotype"/>
          <w:i/>
          <w:sz w:val="24"/>
          <w:szCs w:val="24"/>
        </w:rPr>
        <w:t>Gouvernement et action publique</w:t>
      </w:r>
      <w:r w:rsidRPr="00595066">
        <w:rPr>
          <w:rFonts w:ascii="Palatino Linotype" w:hAnsi="Palatino Linotype"/>
          <w:sz w:val="24"/>
          <w:szCs w:val="24"/>
        </w:rPr>
        <w:t>, Pre</w:t>
      </w:r>
      <w:r>
        <w:rPr>
          <w:rFonts w:ascii="Palatino Linotype" w:hAnsi="Palatino Linotype"/>
          <w:sz w:val="24"/>
          <w:szCs w:val="24"/>
        </w:rPr>
        <w:t xml:space="preserve">sses de Sciences Po (2012-) ; membre du comité de rédaction des </w:t>
      </w:r>
      <w:r w:rsidRPr="00105123">
        <w:rPr>
          <w:rFonts w:ascii="Palatino Linotype" w:hAnsi="Palatino Linotype"/>
          <w:i/>
          <w:sz w:val="24"/>
          <w:szCs w:val="24"/>
        </w:rPr>
        <w:t>Cahiers de la sécurité et de la justice</w:t>
      </w:r>
      <w:r>
        <w:rPr>
          <w:rFonts w:ascii="Palatino Linotype" w:hAnsi="Palatino Linotype"/>
          <w:sz w:val="24"/>
          <w:szCs w:val="24"/>
        </w:rPr>
        <w:t>, La Documentation française (2014-)</w:t>
      </w:r>
      <w:r w:rsidR="00125E5E">
        <w:rPr>
          <w:rFonts w:ascii="Palatino Linotype" w:hAnsi="Palatino Linotype"/>
          <w:sz w:val="24"/>
          <w:szCs w:val="24"/>
        </w:rPr>
        <w:t xml:space="preserve"> ; Membre du comité de rédaction des </w:t>
      </w:r>
      <w:r w:rsidR="00125E5E" w:rsidRPr="00595066">
        <w:rPr>
          <w:rFonts w:ascii="Palatino Linotype" w:hAnsi="Palatino Linotype"/>
          <w:i/>
          <w:sz w:val="24"/>
          <w:szCs w:val="24"/>
        </w:rPr>
        <w:t>Annales de droit</w:t>
      </w:r>
      <w:r w:rsidR="00125E5E">
        <w:rPr>
          <w:rFonts w:ascii="Palatino Linotype" w:hAnsi="Palatino Linotype"/>
          <w:i/>
          <w:sz w:val="24"/>
          <w:szCs w:val="24"/>
        </w:rPr>
        <w:t>,</w:t>
      </w:r>
      <w:r w:rsidR="00125E5E" w:rsidRPr="00595066">
        <w:rPr>
          <w:rFonts w:ascii="Palatino Linotype" w:hAnsi="Palatino Linotype"/>
          <w:sz w:val="24"/>
          <w:szCs w:val="24"/>
        </w:rPr>
        <w:t xml:space="preserve"> depuis 2006</w:t>
      </w:r>
      <w:r w:rsidR="00140DBF">
        <w:rPr>
          <w:rFonts w:ascii="Palatino Linotype" w:hAnsi="Palatino Linotype"/>
          <w:sz w:val="24"/>
          <w:szCs w:val="24"/>
        </w:rPr>
        <w:t xml:space="preserve"> ; </w:t>
      </w:r>
      <w:r w:rsidR="00125E5E">
        <w:rPr>
          <w:rFonts w:ascii="Palatino Linotype" w:hAnsi="Palatino Linotype"/>
          <w:sz w:val="24"/>
          <w:szCs w:val="24"/>
        </w:rPr>
        <w:t xml:space="preserve">Membre du comité de rédaction des </w:t>
      </w:r>
      <w:r w:rsidR="00140DBF" w:rsidRPr="00140DBF">
        <w:rPr>
          <w:rFonts w:ascii="Palatino Linotype" w:hAnsi="Palatino Linotype"/>
          <w:i/>
          <w:sz w:val="24"/>
          <w:szCs w:val="24"/>
        </w:rPr>
        <w:t>Archives de politiques criminelles</w:t>
      </w:r>
      <w:r w:rsidR="00140DBF">
        <w:rPr>
          <w:rFonts w:ascii="Palatino Linotype" w:hAnsi="Palatino Linotype"/>
          <w:sz w:val="24"/>
          <w:szCs w:val="24"/>
        </w:rPr>
        <w:t xml:space="preserve"> (2021-)</w:t>
      </w:r>
      <w:r>
        <w:rPr>
          <w:rFonts w:ascii="Palatino Linotype" w:hAnsi="Palatino Linotype"/>
          <w:sz w:val="24"/>
          <w:szCs w:val="24"/>
        </w:rPr>
        <w:t xml:space="preserve">.  </w:t>
      </w:r>
    </w:p>
    <w:p w14:paraId="645BC4AD" w14:textId="64AA28BB"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Membre du Comité scientifique de</w:t>
      </w:r>
      <w:r>
        <w:rPr>
          <w:rFonts w:ascii="Palatino Linotype" w:hAnsi="Palatino Linotype"/>
          <w:sz w:val="24"/>
          <w:szCs w:val="24"/>
        </w:rPr>
        <w:t>s revues</w:t>
      </w:r>
      <w:r w:rsidRPr="004E3976">
        <w:rPr>
          <w:rFonts w:ascii="Palatino Linotype" w:hAnsi="Palatino Linotype"/>
          <w:sz w:val="24"/>
          <w:szCs w:val="24"/>
        </w:rPr>
        <w:t xml:space="preserve"> </w:t>
      </w:r>
      <w:r w:rsidR="001916FF" w:rsidRPr="004E3976">
        <w:rPr>
          <w:rFonts w:ascii="Palatino Linotype" w:hAnsi="Palatino Linotype" w:cs="Palatino Linotype"/>
          <w:i/>
          <w:sz w:val="24"/>
          <w:szCs w:val="24"/>
        </w:rPr>
        <w:t>International Journal of Law</w:t>
      </w:r>
      <w:r w:rsidR="001916FF">
        <w:rPr>
          <w:rFonts w:ascii="Palatino Linotype" w:hAnsi="Palatino Linotype" w:cs="Palatino Linotype"/>
          <w:i/>
          <w:sz w:val="24"/>
          <w:szCs w:val="24"/>
        </w:rPr>
        <w:t>,</w:t>
      </w:r>
      <w:r w:rsidR="001916FF" w:rsidRPr="004E3976">
        <w:rPr>
          <w:rFonts w:ascii="Palatino Linotype" w:hAnsi="Palatino Linotype" w:cs="Palatino Linotype"/>
          <w:i/>
          <w:sz w:val="24"/>
          <w:szCs w:val="24"/>
        </w:rPr>
        <w:t xml:space="preserve"> Crime and Justice</w:t>
      </w:r>
      <w:r w:rsidR="001916FF" w:rsidRPr="004E3976">
        <w:rPr>
          <w:rFonts w:ascii="Palatino Linotype" w:hAnsi="Palatino Linotype" w:cs="Palatino Linotype"/>
          <w:sz w:val="24"/>
          <w:szCs w:val="24"/>
        </w:rPr>
        <w:t xml:space="preserve"> (Elsevier), depuis 201</w:t>
      </w:r>
      <w:r w:rsidR="001916FF">
        <w:rPr>
          <w:rFonts w:ascii="Palatino Linotype" w:hAnsi="Palatino Linotype" w:cs="Palatino Linotype"/>
          <w:sz w:val="24"/>
          <w:szCs w:val="24"/>
        </w:rPr>
        <w:t xml:space="preserve">7 ; </w:t>
      </w:r>
      <w:r w:rsidR="001916FF" w:rsidRPr="00BB1B86">
        <w:rPr>
          <w:rFonts w:ascii="Palatino Linotype" w:hAnsi="Palatino Linotype" w:cs="Palatino Linotype"/>
          <w:i/>
          <w:sz w:val="24"/>
          <w:szCs w:val="24"/>
        </w:rPr>
        <w:t xml:space="preserve">Policing </w:t>
      </w:r>
      <w:r w:rsidR="001916FF">
        <w:rPr>
          <w:rFonts w:ascii="Palatino Linotype" w:hAnsi="Palatino Linotype" w:cs="Palatino Linotype"/>
          <w:i/>
          <w:sz w:val="24"/>
          <w:szCs w:val="24"/>
        </w:rPr>
        <w:t>&amp;</w:t>
      </w:r>
      <w:r w:rsidR="001916FF" w:rsidRPr="00BB1B86">
        <w:rPr>
          <w:rFonts w:ascii="Palatino Linotype" w:hAnsi="Palatino Linotype" w:cs="Palatino Linotype"/>
          <w:i/>
          <w:sz w:val="24"/>
          <w:szCs w:val="24"/>
        </w:rPr>
        <w:t xml:space="preserve"> Society</w:t>
      </w:r>
      <w:r w:rsidR="001916FF">
        <w:rPr>
          <w:rFonts w:ascii="Palatino Linotype" w:hAnsi="Palatino Linotype" w:cs="Palatino Linotype"/>
          <w:sz w:val="24"/>
          <w:szCs w:val="24"/>
        </w:rPr>
        <w:t xml:space="preserve"> (Routledge), depuis 2018 ;</w:t>
      </w:r>
      <w:r w:rsidR="001916FF" w:rsidRPr="00595066">
        <w:rPr>
          <w:rFonts w:ascii="Palatino Linotype" w:hAnsi="Palatino Linotype"/>
          <w:sz w:val="24"/>
          <w:szCs w:val="24"/>
        </w:rPr>
        <w:t xml:space="preserve"> </w:t>
      </w:r>
      <w:r w:rsidR="00125E5E" w:rsidRPr="00125E5E">
        <w:rPr>
          <w:rFonts w:ascii="Palatino Linotype" w:hAnsi="Palatino Linotype"/>
          <w:i/>
          <w:iCs/>
          <w:sz w:val="24"/>
          <w:szCs w:val="24"/>
        </w:rPr>
        <w:t xml:space="preserve">Comparative policing </w:t>
      </w:r>
      <w:r w:rsidR="00125E5E">
        <w:rPr>
          <w:rFonts w:ascii="Palatino Linotype" w:hAnsi="Palatino Linotype"/>
          <w:i/>
          <w:iCs/>
          <w:sz w:val="24"/>
          <w:szCs w:val="24"/>
        </w:rPr>
        <w:t>review</w:t>
      </w:r>
      <w:r w:rsidR="00125E5E">
        <w:rPr>
          <w:rFonts w:ascii="Palatino Linotype" w:hAnsi="Palatino Linotype"/>
          <w:sz w:val="24"/>
          <w:szCs w:val="24"/>
        </w:rPr>
        <w:t xml:space="preserve">, depuis 2022 ; </w:t>
      </w:r>
      <w:r w:rsidR="00125E5E" w:rsidRPr="00125E5E">
        <w:rPr>
          <w:rFonts w:ascii="Palatino Linotype" w:hAnsi="Palatino Linotype"/>
          <w:i/>
          <w:iCs/>
          <w:sz w:val="24"/>
          <w:szCs w:val="24"/>
        </w:rPr>
        <w:t>European Journal of Policing Studies</w:t>
      </w:r>
      <w:r w:rsidR="00125E5E">
        <w:rPr>
          <w:rFonts w:ascii="Palatino Linotype" w:hAnsi="Palatino Linotype"/>
          <w:i/>
          <w:iCs/>
          <w:sz w:val="24"/>
          <w:szCs w:val="24"/>
        </w:rPr>
        <w:t xml:space="preserve"> </w:t>
      </w:r>
      <w:r w:rsidR="00125E5E" w:rsidRPr="00125E5E">
        <w:rPr>
          <w:rFonts w:ascii="Palatino Linotype" w:hAnsi="Palatino Linotype"/>
          <w:sz w:val="24"/>
          <w:szCs w:val="24"/>
        </w:rPr>
        <w:t>(Eleven)</w:t>
      </w:r>
      <w:r w:rsidR="00125E5E">
        <w:rPr>
          <w:rFonts w:ascii="Palatino Linotype" w:hAnsi="Palatino Linotype"/>
          <w:sz w:val="24"/>
          <w:szCs w:val="24"/>
        </w:rPr>
        <w:t xml:space="preserve">, depuis 2023 ; </w:t>
      </w:r>
      <w:r w:rsidRPr="004E3976">
        <w:rPr>
          <w:rFonts w:ascii="Palatino Linotype" w:hAnsi="Palatino Linotype"/>
          <w:i/>
          <w:iCs/>
          <w:sz w:val="24"/>
          <w:szCs w:val="24"/>
        </w:rPr>
        <w:t>European Journal of Criminology</w:t>
      </w:r>
      <w:r w:rsidRPr="004E3976">
        <w:rPr>
          <w:rFonts w:ascii="Palatino Linotype" w:hAnsi="Palatino Linotype"/>
          <w:iCs/>
          <w:sz w:val="24"/>
          <w:szCs w:val="24"/>
        </w:rPr>
        <w:t xml:space="preserve"> (Sage)</w:t>
      </w:r>
      <w:r w:rsidRPr="004E3976">
        <w:rPr>
          <w:rFonts w:ascii="Palatino Linotype" w:hAnsi="Palatino Linotype"/>
          <w:sz w:val="24"/>
          <w:szCs w:val="24"/>
        </w:rPr>
        <w:t xml:space="preserve">, </w:t>
      </w:r>
      <w:r>
        <w:rPr>
          <w:rFonts w:ascii="Palatino Linotype" w:hAnsi="Palatino Linotype"/>
          <w:sz w:val="24"/>
          <w:szCs w:val="24"/>
        </w:rPr>
        <w:t>(</w:t>
      </w:r>
      <w:r w:rsidRPr="004E3976">
        <w:rPr>
          <w:rFonts w:ascii="Palatino Linotype" w:hAnsi="Palatino Linotype"/>
          <w:sz w:val="24"/>
          <w:szCs w:val="24"/>
        </w:rPr>
        <w:t>2004</w:t>
      </w:r>
      <w:r>
        <w:rPr>
          <w:rFonts w:ascii="Palatino Linotype" w:hAnsi="Palatino Linotype"/>
          <w:sz w:val="24"/>
          <w:szCs w:val="24"/>
        </w:rPr>
        <w:t>-2015)</w:t>
      </w:r>
      <w:r w:rsidRPr="00595066">
        <w:rPr>
          <w:rFonts w:ascii="Palatino Linotype" w:hAnsi="Palatino Linotype"/>
          <w:sz w:val="24"/>
          <w:szCs w:val="24"/>
        </w:rPr>
        <w:t xml:space="preserve">. </w:t>
      </w:r>
    </w:p>
    <w:p w14:paraId="2F950853" w14:textId="0A841794"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lastRenderedPageBreak/>
        <w:t>- Evaluation d’articles pour</w:t>
      </w:r>
      <w:r>
        <w:rPr>
          <w:rFonts w:ascii="Palatino Linotype" w:hAnsi="Palatino Linotype"/>
          <w:sz w:val="24"/>
          <w:szCs w:val="24"/>
        </w:rPr>
        <w:t xml:space="preserve"> </w:t>
      </w:r>
      <w:r w:rsidRPr="00595066">
        <w:rPr>
          <w:rFonts w:ascii="Palatino Linotype" w:hAnsi="Palatino Linotype"/>
          <w:sz w:val="24"/>
          <w:szCs w:val="24"/>
        </w:rPr>
        <w:t xml:space="preserve">: </w:t>
      </w:r>
      <w:r w:rsidRPr="00BA232F">
        <w:rPr>
          <w:rFonts w:ascii="Palatino Linotype" w:hAnsi="Palatino Linotype"/>
          <w:i/>
          <w:sz w:val="24"/>
          <w:szCs w:val="24"/>
        </w:rPr>
        <w:t>Canadian Journal of Policy Evaluation</w:t>
      </w:r>
      <w:r>
        <w:rPr>
          <w:rFonts w:ascii="Palatino Linotype" w:hAnsi="Palatino Linotype"/>
          <w:sz w:val="24"/>
          <w:szCs w:val="24"/>
        </w:rPr>
        <w:t xml:space="preserve"> ; </w:t>
      </w:r>
      <w:r w:rsidRPr="00CD085D">
        <w:rPr>
          <w:rFonts w:ascii="Palatino Linotype" w:hAnsi="Palatino Linotype"/>
          <w:i/>
          <w:sz w:val="24"/>
          <w:szCs w:val="24"/>
        </w:rPr>
        <w:t>Champ pénal</w:t>
      </w:r>
      <w:r>
        <w:rPr>
          <w:rFonts w:ascii="Palatino Linotype" w:hAnsi="Palatino Linotype"/>
          <w:sz w:val="24"/>
          <w:szCs w:val="24"/>
        </w:rPr>
        <w:t xml:space="preserve"> ; </w:t>
      </w:r>
      <w:r w:rsidRPr="008C12BE">
        <w:rPr>
          <w:rFonts w:ascii="Palatino Linotype" w:hAnsi="Palatino Linotype"/>
          <w:i/>
          <w:sz w:val="24"/>
          <w:szCs w:val="24"/>
        </w:rPr>
        <w:t>Critical Political Studies</w:t>
      </w:r>
      <w:r>
        <w:rPr>
          <w:rFonts w:ascii="Palatino Linotype" w:hAnsi="Palatino Linotype"/>
          <w:i/>
          <w:sz w:val="24"/>
          <w:szCs w:val="24"/>
        </w:rPr>
        <w:t> ;</w:t>
      </w:r>
      <w:r w:rsidRPr="008C12BE">
        <w:rPr>
          <w:rFonts w:ascii="Palatino Linotype" w:hAnsi="Palatino Linotype"/>
          <w:i/>
          <w:sz w:val="24"/>
          <w:szCs w:val="24"/>
        </w:rPr>
        <w:t xml:space="preserve"> Comparative European Politics</w:t>
      </w:r>
      <w:r>
        <w:rPr>
          <w:rFonts w:ascii="Palatino Linotype" w:hAnsi="Palatino Linotype"/>
          <w:i/>
          <w:sz w:val="24"/>
          <w:szCs w:val="24"/>
        </w:rPr>
        <w:t> </w:t>
      </w:r>
      <w:r>
        <w:rPr>
          <w:rFonts w:ascii="Palatino Linotype" w:hAnsi="Palatino Linotype"/>
          <w:sz w:val="24"/>
          <w:szCs w:val="24"/>
        </w:rPr>
        <w:t xml:space="preserve">; </w:t>
      </w:r>
      <w:r w:rsidRPr="00595066">
        <w:rPr>
          <w:rFonts w:ascii="Palatino Linotype" w:hAnsi="Palatino Linotype"/>
          <w:i/>
          <w:sz w:val="24"/>
          <w:szCs w:val="24"/>
        </w:rPr>
        <w:t>Criminology and Criminal Justice</w:t>
      </w:r>
      <w:r w:rsidRPr="00595066">
        <w:rPr>
          <w:rFonts w:ascii="Palatino Linotype" w:hAnsi="Palatino Linotype"/>
          <w:sz w:val="24"/>
          <w:szCs w:val="24"/>
        </w:rPr>
        <w:t xml:space="preserve"> ; </w:t>
      </w:r>
      <w:r w:rsidRPr="003E1A96">
        <w:rPr>
          <w:rFonts w:ascii="Palatino Linotype" w:hAnsi="Palatino Linotype"/>
          <w:i/>
          <w:sz w:val="24"/>
          <w:szCs w:val="24"/>
        </w:rPr>
        <w:t>Cultures &amp; Conflits</w:t>
      </w:r>
      <w:r>
        <w:rPr>
          <w:rFonts w:ascii="Palatino Linotype" w:hAnsi="Palatino Linotype"/>
          <w:sz w:val="24"/>
          <w:szCs w:val="24"/>
        </w:rPr>
        <w:t xml:space="preserve"> ; </w:t>
      </w:r>
      <w:r w:rsidRPr="00BA232F">
        <w:rPr>
          <w:rFonts w:ascii="Palatino Linotype" w:hAnsi="Palatino Linotype"/>
          <w:i/>
          <w:sz w:val="24"/>
          <w:szCs w:val="24"/>
        </w:rPr>
        <w:t>Déviance et société</w:t>
      </w:r>
      <w:r>
        <w:rPr>
          <w:rFonts w:ascii="Palatino Linotype" w:hAnsi="Palatino Linotype"/>
          <w:sz w:val="24"/>
          <w:szCs w:val="24"/>
        </w:rPr>
        <w:t xml:space="preserve"> ; </w:t>
      </w:r>
      <w:r w:rsidRPr="00595066">
        <w:rPr>
          <w:rFonts w:ascii="Palatino Linotype" w:hAnsi="Palatino Linotype"/>
          <w:i/>
          <w:sz w:val="24"/>
          <w:szCs w:val="24"/>
        </w:rPr>
        <w:t>Droit et société</w:t>
      </w:r>
      <w:r w:rsidRPr="00595066">
        <w:rPr>
          <w:rFonts w:ascii="Palatino Linotype" w:hAnsi="Palatino Linotype"/>
          <w:sz w:val="24"/>
          <w:szCs w:val="24"/>
        </w:rPr>
        <w:t> ;</w:t>
      </w:r>
      <w:r>
        <w:rPr>
          <w:rFonts w:ascii="Palatino Linotype" w:hAnsi="Palatino Linotype"/>
          <w:sz w:val="24"/>
          <w:szCs w:val="24"/>
        </w:rPr>
        <w:t> </w:t>
      </w:r>
      <w:r>
        <w:rPr>
          <w:rFonts w:ascii="Palatino Linotype" w:hAnsi="Palatino Linotype"/>
          <w:i/>
          <w:sz w:val="24"/>
          <w:szCs w:val="24"/>
        </w:rPr>
        <w:t>Euro</w:t>
      </w:r>
      <w:r w:rsidRPr="00531DE9">
        <w:rPr>
          <w:rFonts w:ascii="Palatino Linotype" w:hAnsi="Palatino Linotype"/>
          <w:i/>
          <w:sz w:val="24"/>
          <w:szCs w:val="24"/>
        </w:rPr>
        <w:t>p</w:t>
      </w:r>
      <w:r>
        <w:rPr>
          <w:rFonts w:ascii="Palatino Linotype" w:hAnsi="Palatino Linotype"/>
          <w:i/>
          <w:sz w:val="24"/>
          <w:szCs w:val="24"/>
        </w:rPr>
        <w:t>ea</w:t>
      </w:r>
      <w:r w:rsidRPr="00531DE9">
        <w:rPr>
          <w:rFonts w:ascii="Palatino Linotype" w:hAnsi="Palatino Linotype"/>
          <w:i/>
          <w:sz w:val="24"/>
          <w:szCs w:val="24"/>
        </w:rPr>
        <w:t>n Journal on Criminal Policy and Research</w:t>
      </w:r>
      <w:r>
        <w:rPr>
          <w:rFonts w:ascii="Palatino Linotype" w:hAnsi="Palatino Linotype"/>
          <w:sz w:val="24"/>
          <w:szCs w:val="24"/>
        </w:rPr>
        <w:t xml:space="preserve"> ; </w:t>
      </w:r>
      <w:r w:rsidRPr="003E1A96">
        <w:rPr>
          <w:rFonts w:ascii="Palatino Linotype" w:hAnsi="Palatino Linotype"/>
          <w:i/>
          <w:sz w:val="24"/>
          <w:szCs w:val="24"/>
        </w:rPr>
        <w:t>European Journal of Political Research</w:t>
      </w:r>
      <w:r>
        <w:rPr>
          <w:rFonts w:ascii="Palatino Linotype" w:hAnsi="Palatino Linotype"/>
          <w:sz w:val="24"/>
          <w:szCs w:val="24"/>
        </w:rPr>
        <w:t xml:space="preserve"> ; </w:t>
      </w:r>
      <w:r w:rsidRPr="00531DE9">
        <w:rPr>
          <w:rFonts w:ascii="Palatino Linotype" w:hAnsi="Palatino Linotype"/>
          <w:i/>
          <w:sz w:val="24"/>
          <w:szCs w:val="24"/>
        </w:rPr>
        <w:t>European Policy Analysis</w:t>
      </w:r>
      <w:r>
        <w:rPr>
          <w:rFonts w:ascii="Palatino Linotype" w:hAnsi="Palatino Linotype"/>
          <w:sz w:val="24"/>
          <w:szCs w:val="24"/>
        </w:rPr>
        <w:t xml:space="preserve"> ; </w:t>
      </w:r>
      <w:r w:rsidRPr="00595066">
        <w:rPr>
          <w:rFonts w:ascii="Palatino Linotype" w:hAnsi="Palatino Linotype"/>
          <w:i/>
          <w:sz w:val="24"/>
          <w:szCs w:val="24"/>
        </w:rPr>
        <w:t xml:space="preserve">Géographie, </w:t>
      </w:r>
      <w:r>
        <w:rPr>
          <w:rFonts w:ascii="Palatino Linotype" w:hAnsi="Palatino Linotype"/>
          <w:i/>
          <w:sz w:val="24"/>
          <w:szCs w:val="24"/>
        </w:rPr>
        <w:t>E</w:t>
      </w:r>
      <w:r w:rsidRPr="00595066">
        <w:rPr>
          <w:rFonts w:ascii="Palatino Linotype" w:hAnsi="Palatino Linotype"/>
          <w:i/>
          <w:sz w:val="24"/>
          <w:szCs w:val="24"/>
        </w:rPr>
        <w:t>conomie et société</w:t>
      </w:r>
      <w:r w:rsidRPr="00595066">
        <w:rPr>
          <w:rFonts w:ascii="Palatino Linotype" w:hAnsi="Palatino Linotype"/>
          <w:sz w:val="24"/>
          <w:szCs w:val="24"/>
        </w:rPr>
        <w:t xml:space="preserve"> ; </w:t>
      </w:r>
      <w:r w:rsidR="001916FF" w:rsidRPr="004E3976">
        <w:rPr>
          <w:rFonts w:ascii="Palatino Linotype" w:hAnsi="Palatino Linotype"/>
          <w:i/>
          <w:iCs/>
          <w:sz w:val="24"/>
          <w:szCs w:val="24"/>
        </w:rPr>
        <w:t>European Journal of Criminology</w:t>
      </w:r>
      <w:r w:rsidR="001916FF">
        <w:rPr>
          <w:rFonts w:ascii="Palatino Linotype" w:hAnsi="Palatino Linotype"/>
          <w:iCs/>
          <w:sz w:val="24"/>
          <w:szCs w:val="24"/>
        </w:rPr>
        <w:t xml:space="preserve"> ; </w:t>
      </w:r>
      <w:r w:rsidRPr="00595066">
        <w:rPr>
          <w:rFonts w:ascii="Palatino Linotype" w:hAnsi="Palatino Linotype"/>
          <w:i/>
          <w:sz w:val="24"/>
          <w:szCs w:val="24"/>
        </w:rPr>
        <w:t>International Criminal Justice Review</w:t>
      </w:r>
      <w:r w:rsidRPr="00595066">
        <w:rPr>
          <w:rFonts w:ascii="Palatino Linotype" w:hAnsi="Palatino Linotype"/>
          <w:sz w:val="24"/>
          <w:szCs w:val="24"/>
        </w:rPr>
        <w:t xml:space="preserve"> ; </w:t>
      </w:r>
      <w:r w:rsidRPr="003405DC">
        <w:rPr>
          <w:rFonts w:ascii="Palatino Linotype" w:hAnsi="Palatino Linotype"/>
          <w:i/>
          <w:sz w:val="24"/>
          <w:szCs w:val="24"/>
        </w:rPr>
        <w:t>International Journal of Emergency Services ;</w:t>
      </w:r>
      <w:r w:rsidR="001916FF">
        <w:rPr>
          <w:rFonts w:ascii="Palatino Linotype" w:hAnsi="Palatino Linotype"/>
          <w:i/>
          <w:sz w:val="24"/>
          <w:szCs w:val="24"/>
        </w:rPr>
        <w:t xml:space="preserve"> International Journal of Police Science and Management ;</w:t>
      </w:r>
      <w:r w:rsidRPr="003405DC">
        <w:rPr>
          <w:rFonts w:ascii="Palatino Linotype" w:hAnsi="Palatino Linotype"/>
          <w:i/>
          <w:sz w:val="24"/>
          <w:szCs w:val="24"/>
        </w:rPr>
        <w:t xml:space="preserve"> </w:t>
      </w:r>
      <w:r w:rsidRPr="00BA1AC1">
        <w:rPr>
          <w:rFonts w:ascii="Palatino Linotype" w:hAnsi="Palatino Linotype"/>
          <w:i/>
          <w:sz w:val="24"/>
          <w:szCs w:val="24"/>
        </w:rPr>
        <w:t>International Political Sociology</w:t>
      </w:r>
      <w:r>
        <w:rPr>
          <w:rFonts w:ascii="Palatino Linotype" w:hAnsi="Palatino Linotype"/>
          <w:sz w:val="24"/>
          <w:szCs w:val="24"/>
        </w:rPr>
        <w:t xml:space="preserve"> ; </w:t>
      </w:r>
      <w:r w:rsidRPr="00CD085D">
        <w:rPr>
          <w:rFonts w:ascii="Palatino Linotype" w:hAnsi="Palatino Linotype"/>
          <w:i/>
          <w:sz w:val="24"/>
          <w:szCs w:val="24"/>
        </w:rPr>
        <w:t>Lien social et politique </w:t>
      </w:r>
      <w:r>
        <w:rPr>
          <w:rFonts w:ascii="Palatino Linotype" w:hAnsi="Palatino Linotype"/>
          <w:sz w:val="24"/>
          <w:szCs w:val="24"/>
        </w:rPr>
        <w:t xml:space="preserve">; </w:t>
      </w:r>
      <w:r w:rsidR="001916FF" w:rsidRPr="001916FF">
        <w:rPr>
          <w:rFonts w:ascii="Palatino Linotype" w:hAnsi="Palatino Linotype"/>
          <w:i/>
          <w:sz w:val="24"/>
          <w:szCs w:val="24"/>
        </w:rPr>
        <w:t>Participations</w:t>
      </w:r>
      <w:r w:rsidR="001916FF">
        <w:rPr>
          <w:rFonts w:ascii="Palatino Linotype" w:hAnsi="Palatino Linotype"/>
          <w:sz w:val="24"/>
          <w:szCs w:val="24"/>
        </w:rPr>
        <w:t xml:space="preserve"> ; </w:t>
      </w:r>
      <w:r w:rsidRPr="00595066">
        <w:rPr>
          <w:rFonts w:ascii="Palatino Linotype" w:hAnsi="Palatino Linotype"/>
          <w:i/>
          <w:sz w:val="24"/>
          <w:szCs w:val="24"/>
        </w:rPr>
        <w:t>Pôle Sud</w:t>
      </w:r>
      <w:r w:rsidRPr="00595066">
        <w:rPr>
          <w:rFonts w:ascii="Palatino Linotype" w:hAnsi="Palatino Linotype"/>
          <w:sz w:val="24"/>
          <w:szCs w:val="24"/>
        </w:rPr>
        <w:t xml:space="preserve"> ; </w:t>
      </w:r>
      <w:r w:rsidRPr="00A1475C">
        <w:rPr>
          <w:rFonts w:ascii="Palatino Linotype" w:hAnsi="Palatino Linotype"/>
          <w:i/>
          <w:sz w:val="24"/>
          <w:szCs w:val="24"/>
        </w:rPr>
        <w:t>Policing and Society </w:t>
      </w:r>
      <w:r>
        <w:rPr>
          <w:rFonts w:ascii="Palatino Linotype" w:hAnsi="Palatino Linotype"/>
          <w:sz w:val="24"/>
          <w:szCs w:val="24"/>
        </w:rPr>
        <w:t xml:space="preserve">; </w:t>
      </w:r>
      <w:r w:rsidRPr="004C702F">
        <w:rPr>
          <w:rFonts w:ascii="Palatino Linotype" w:hAnsi="Palatino Linotype"/>
          <w:i/>
          <w:sz w:val="24"/>
          <w:szCs w:val="24"/>
        </w:rPr>
        <w:t>Policing</w:t>
      </w:r>
      <w:r>
        <w:rPr>
          <w:rFonts w:ascii="Palatino Linotype" w:hAnsi="Palatino Linotype"/>
          <w:sz w:val="24"/>
          <w:szCs w:val="24"/>
        </w:rPr>
        <w:t xml:space="preserve"> ; </w:t>
      </w:r>
      <w:r w:rsidRPr="00595066">
        <w:rPr>
          <w:rFonts w:ascii="Palatino Linotype" w:hAnsi="Palatino Linotype"/>
          <w:i/>
          <w:sz w:val="24"/>
          <w:szCs w:val="24"/>
        </w:rPr>
        <w:t>Politiques et management public</w:t>
      </w:r>
      <w:r w:rsidRPr="00595066">
        <w:rPr>
          <w:rFonts w:ascii="Palatino Linotype" w:hAnsi="Palatino Linotype"/>
          <w:sz w:val="24"/>
          <w:szCs w:val="24"/>
        </w:rPr>
        <w:t xml:space="preserve"> ; </w:t>
      </w:r>
      <w:r w:rsidRPr="00595066">
        <w:rPr>
          <w:rFonts w:ascii="Palatino Linotype" w:hAnsi="Palatino Linotype"/>
          <w:i/>
          <w:sz w:val="24"/>
          <w:szCs w:val="24"/>
        </w:rPr>
        <w:t xml:space="preserve">Public </w:t>
      </w:r>
      <w:r w:rsidRPr="009167B5">
        <w:rPr>
          <w:rFonts w:ascii="Palatino Linotype" w:hAnsi="Palatino Linotype"/>
          <w:i/>
          <w:sz w:val="24"/>
          <w:szCs w:val="24"/>
        </w:rPr>
        <w:t xml:space="preserve">Administration ; </w:t>
      </w:r>
      <w:r>
        <w:rPr>
          <w:rFonts w:ascii="Palatino Linotype" w:hAnsi="Palatino Linotype"/>
          <w:i/>
          <w:sz w:val="24"/>
          <w:szCs w:val="24"/>
        </w:rPr>
        <w:t xml:space="preserve">Collection </w:t>
      </w:r>
      <w:r w:rsidRPr="009167B5">
        <w:rPr>
          <w:rFonts w:ascii="Palatino Linotype" w:hAnsi="Palatino Linotype"/>
          <w:i/>
          <w:sz w:val="24"/>
          <w:szCs w:val="24"/>
        </w:rPr>
        <w:t>« Questions internationales »</w:t>
      </w:r>
      <w:r>
        <w:rPr>
          <w:rFonts w:ascii="Palatino Linotype" w:hAnsi="Palatino Linotype"/>
          <w:i/>
          <w:sz w:val="24"/>
          <w:szCs w:val="24"/>
        </w:rPr>
        <w:t> ;</w:t>
      </w:r>
      <w:r w:rsidRPr="009167B5">
        <w:rPr>
          <w:rFonts w:ascii="Palatino Linotype" w:hAnsi="Palatino Linotype"/>
          <w:i/>
          <w:sz w:val="24"/>
          <w:szCs w:val="24"/>
        </w:rPr>
        <w:t xml:space="preserve"> </w:t>
      </w:r>
      <w:r w:rsidRPr="00595066">
        <w:rPr>
          <w:rFonts w:ascii="Palatino Linotype" w:hAnsi="Palatino Linotype"/>
          <w:i/>
          <w:sz w:val="24"/>
          <w:szCs w:val="24"/>
        </w:rPr>
        <w:t>Recherches et prévisions</w:t>
      </w:r>
      <w:r>
        <w:rPr>
          <w:rFonts w:ascii="Palatino Linotype" w:hAnsi="Palatino Linotype"/>
          <w:i/>
          <w:sz w:val="24"/>
          <w:szCs w:val="24"/>
        </w:rPr>
        <w:t> ; Revue française de gestio</w:t>
      </w:r>
      <w:r w:rsidR="001916FF">
        <w:rPr>
          <w:rFonts w:ascii="Palatino Linotype" w:hAnsi="Palatino Linotype"/>
          <w:i/>
          <w:sz w:val="24"/>
          <w:szCs w:val="24"/>
        </w:rPr>
        <w:t>n</w:t>
      </w:r>
      <w:r>
        <w:rPr>
          <w:rFonts w:ascii="Palatino Linotype" w:hAnsi="Palatino Linotype"/>
          <w:i/>
          <w:sz w:val="24"/>
          <w:szCs w:val="24"/>
        </w:rPr>
        <w:t> ; Revue internationale de politique comparée</w:t>
      </w:r>
      <w:r w:rsidRPr="00595066">
        <w:rPr>
          <w:rFonts w:ascii="Palatino Linotype" w:hAnsi="Palatino Linotype"/>
          <w:sz w:val="24"/>
          <w:szCs w:val="24"/>
        </w:rPr>
        <w:t xml:space="preserve">. </w:t>
      </w:r>
    </w:p>
    <w:p w14:paraId="036D2C1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Membre de groupes de recherche internationaux spécialisés sur les questions de sécurité : </w:t>
      </w:r>
      <w:r w:rsidRPr="00595066">
        <w:rPr>
          <w:rFonts w:ascii="Palatino Linotype" w:hAnsi="Palatino Linotype"/>
          <w:i/>
          <w:sz w:val="24"/>
          <w:szCs w:val="24"/>
        </w:rPr>
        <w:t>European Governance of Public Safety Research Network</w:t>
      </w:r>
      <w:r w:rsidRPr="00595066">
        <w:rPr>
          <w:rFonts w:ascii="Palatino Linotype" w:hAnsi="Palatino Linotype"/>
          <w:sz w:val="24"/>
          <w:szCs w:val="24"/>
        </w:rPr>
        <w:t xml:space="preserve">, </w:t>
      </w:r>
      <w:r w:rsidRPr="00595066">
        <w:rPr>
          <w:rFonts w:ascii="Palatino Linotype" w:hAnsi="Palatino Linotype"/>
          <w:i/>
          <w:sz w:val="24"/>
          <w:szCs w:val="24"/>
        </w:rPr>
        <w:t>Policing and European Studies Network</w:t>
      </w:r>
      <w:r w:rsidRPr="00595066">
        <w:rPr>
          <w:rFonts w:ascii="Palatino Linotype" w:hAnsi="Palatino Linotype"/>
          <w:sz w:val="24"/>
          <w:szCs w:val="24"/>
        </w:rPr>
        <w:t xml:space="preserve">. </w:t>
      </w:r>
    </w:p>
    <w:p w14:paraId="0E40992A" w14:textId="77777777" w:rsidR="00281213" w:rsidRPr="00595066" w:rsidRDefault="00281213" w:rsidP="00CF28F4">
      <w:pPr>
        <w:pStyle w:val="Corpsdetexte"/>
        <w:spacing w:after="0"/>
        <w:ind w:left="0" w:right="0" w:firstLine="709"/>
        <w:rPr>
          <w:rFonts w:ascii="Palatino Linotype" w:hAnsi="Palatino Linotype"/>
          <w:sz w:val="24"/>
          <w:szCs w:val="24"/>
        </w:rPr>
      </w:pPr>
    </w:p>
    <w:p w14:paraId="5F40A5F1"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r w:rsidRPr="00595066">
        <w:rPr>
          <w:rFonts w:ascii="Palatino Linotype" w:hAnsi="Palatino Linotype"/>
          <w:b/>
        </w:rPr>
        <w:t>Enseignements</w:t>
      </w:r>
    </w:p>
    <w:p w14:paraId="4E2AE58B" w14:textId="77777777" w:rsidR="00281213" w:rsidRPr="00595066" w:rsidRDefault="00281213" w:rsidP="00CF28F4">
      <w:pPr>
        <w:pStyle w:val="Corpsdetexte"/>
        <w:spacing w:after="0"/>
        <w:ind w:left="0" w:right="0" w:firstLine="709"/>
        <w:rPr>
          <w:rFonts w:ascii="Palatino Linotype" w:hAnsi="Palatino Linotype"/>
          <w:b/>
          <w:smallCaps/>
          <w:sz w:val="24"/>
          <w:szCs w:val="24"/>
        </w:rPr>
      </w:pPr>
    </w:p>
    <w:p w14:paraId="5EB4DAEA" w14:textId="77777777" w:rsidR="00281213" w:rsidRPr="00595066" w:rsidRDefault="00281213" w:rsidP="00CF28F4">
      <w:pPr>
        <w:pStyle w:val="Corpsdetexte"/>
        <w:spacing w:after="0"/>
        <w:ind w:left="0" w:right="0" w:firstLine="709"/>
        <w:rPr>
          <w:rFonts w:ascii="Palatino Linotype" w:hAnsi="Palatino Linotype"/>
          <w:b/>
          <w:smallCaps/>
          <w:sz w:val="24"/>
          <w:szCs w:val="24"/>
        </w:rPr>
      </w:pPr>
      <w:r w:rsidRPr="00595066">
        <w:rPr>
          <w:rFonts w:ascii="Palatino Linotype" w:hAnsi="Palatino Linotype"/>
          <w:b/>
          <w:smallCaps/>
          <w:sz w:val="24"/>
          <w:szCs w:val="24"/>
        </w:rPr>
        <w:t>Université Versailles-Saint-Quentin</w:t>
      </w:r>
      <w:r>
        <w:rPr>
          <w:rFonts w:ascii="Palatino Linotype" w:hAnsi="Palatino Linotype"/>
          <w:b/>
          <w:smallCaps/>
          <w:sz w:val="24"/>
          <w:szCs w:val="24"/>
        </w:rPr>
        <w:t>, Faculté de droit et science politique</w:t>
      </w:r>
    </w:p>
    <w:p w14:paraId="5B3F1F8B" w14:textId="77777777" w:rsidR="00281213"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Introduction à la science politique », Université Versailles-Saint-Quentin en Yvelines, 1</w:t>
      </w:r>
      <w:r w:rsidRPr="00595066">
        <w:rPr>
          <w:rFonts w:ascii="Palatino Linotype" w:hAnsi="Palatino Linotype"/>
          <w:sz w:val="24"/>
          <w:szCs w:val="24"/>
          <w:vertAlign w:val="superscript"/>
        </w:rPr>
        <w:t>ère</w:t>
      </w:r>
      <w:r w:rsidRPr="00595066">
        <w:rPr>
          <w:rFonts w:ascii="Palatino Linotype" w:hAnsi="Palatino Linotype"/>
          <w:sz w:val="24"/>
          <w:szCs w:val="24"/>
        </w:rPr>
        <w:t xml:space="preserve"> année de droit</w:t>
      </w:r>
      <w:r>
        <w:rPr>
          <w:rFonts w:ascii="Palatino Linotype" w:hAnsi="Palatino Linotype"/>
          <w:sz w:val="24"/>
          <w:szCs w:val="24"/>
        </w:rPr>
        <w:t xml:space="preserve"> et science politique</w:t>
      </w:r>
      <w:r w:rsidRPr="00595066">
        <w:rPr>
          <w:rFonts w:ascii="Palatino Linotype" w:hAnsi="Palatino Linotype"/>
          <w:sz w:val="24"/>
          <w:szCs w:val="24"/>
        </w:rPr>
        <w:t>, 3</w:t>
      </w:r>
      <w:r>
        <w:rPr>
          <w:rFonts w:ascii="Palatino Linotype" w:hAnsi="Palatino Linotype"/>
          <w:sz w:val="24"/>
          <w:szCs w:val="24"/>
        </w:rPr>
        <w:t>0</w:t>
      </w:r>
      <w:r w:rsidRPr="00595066">
        <w:rPr>
          <w:rFonts w:ascii="Palatino Linotype" w:hAnsi="Palatino Linotype"/>
          <w:sz w:val="24"/>
          <w:szCs w:val="24"/>
        </w:rPr>
        <w:t xml:space="preserve"> heures, 2010-. </w:t>
      </w:r>
    </w:p>
    <w:p w14:paraId="1FA9FDDA"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 Institutions politiques et administratives »</w:t>
      </w:r>
      <w:r w:rsidRPr="00595066">
        <w:rPr>
          <w:rFonts w:ascii="Palatino Linotype" w:hAnsi="Palatino Linotype"/>
          <w:sz w:val="24"/>
          <w:szCs w:val="24"/>
        </w:rPr>
        <w:t>, Université Versailles-Saint-Quentin en Yvelines, M</w:t>
      </w:r>
      <w:r>
        <w:rPr>
          <w:rFonts w:ascii="Palatino Linotype" w:hAnsi="Palatino Linotype"/>
          <w:sz w:val="24"/>
          <w:szCs w:val="24"/>
        </w:rPr>
        <w:t>1</w:t>
      </w:r>
      <w:r w:rsidRPr="00595066">
        <w:rPr>
          <w:rFonts w:ascii="Palatino Linotype" w:hAnsi="Palatino Linotype"/>
          <w:sz w:val="24"/>
          <w:szCs w:val="24"/>
        </w:rPr>
        <w:t xml:space="preserve"> </w:t>
      </w:r>
      <w:r>
        <w:rPr>
          <w:rFonts w:ascii="Palatino Linotype" w:hAnsi="Palatino Linotype"/>
          <w:sz w:val="24"/>
          <w:szCs w:val="24"/>
        </w:rPr>
        <w:t>Science politique</w:t>
      </w:r>
      <w:r w:rsidRPr="00595066">
        <w:rPr>
          <w:rFonts w:ascii="Palatino Linotype" w:hAnsi="Palatino Linotype"/>
          <w:sz w:val="24"/>
          <w:szCs w:val="24"/>
        </w:rPr>
        <w:t xml:space="preserve">, </w:t>
      </w:r>
      <w:r>
        <w:rPr>
          <w:rFonts w:ascii="Palatino Linotype" w:hAnsi="Palatino Linotype"/>
          <w:sz w:val="24"/>
          <w:szCs w:val="24"/>
        </w:rPr>
        <w:t>22</w:t>
      </w:r>
      <w:r w:rsidRPr="00595066">
        <w:rPr>
          <w:rFonts w:ascii="Palatino Linotype" w:hAnsi="Palatino Linotype"/>
          <w:sz w:val="24"/>
          <w:szCs w:val="24"/>
        </w:rPr>
        <w:t xml:space="preserve"> heures, 201</w:t>
      </w:r>
      <w:r>
        <w:rPr>
          <w:rFonts w:ascii="Palatino Linotype" w:hAnsi="Palatino Linotype"/>
          <w:sz w:val="24"/>
          <w:szCs w:val="24"/>
        </w:rPr>
        <w:t>6</w:t>
      </w:r>
      <w:r w:rsidRPr="00595066">
        <w:rPr>
          <w:rFonts w:ascii="Palatino Linotype" w:hAnsi="Palatino Linotype"/>
          <w:sz w:val="24"/>
          <w:szCs w:val="24"/>
        </w:rPr>
        <w:t>-.</w:t>
      </w:r>
    </w:p>
    <w:p w14:paraId="577C4C51"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 Sociologie de la police », </w:t>
      </w:r>
      <w:r w:rsidRPr="00595066">
        <w:rPr>
          <w:rFonts w:ascii="Palatino Linotype" w:hAnsi="Palatino Linotype"/>
          <w:sz w:val="24"/>
          <w:szCs w:val="24"/>
        </w:rPr>
        <w:t xml:space="preserve">Université Versailles-Saint-Quentin en Yvelines, M2 </w:t>
      </w:r>
      <w:r>
        <w:rPr>
          <w:rFonts w:ascii="Palatino Linotype" w:hAnsi="Palatino Linotype"/>
          <w:sz w:val="24"/>
          <w:szCs w:val="24"/>
        </w:rPr>
        <w:t>Politiques de prévention et sécurité</w:t>
      </w:r>
      <w:r w:rsidRPr="00595066">
        <w:rPr>
          <w:rFonts w:ascii="Palatino Linotype" w:hAnsi="Palatino Linotype"/>
          <w:sz w:val="24"/>
          <w:szCs w:val="24"/>
        </w:rPr>
        <w:t>, 1</w:t>
      </w:r>
      <w:r>
        <w:rPr>
          <w:rFonts w:ascii="Palatino Linotype" w:hAnsi="Palatino Linotype"/>
          <w:sz w:val="24"/>
          <w:szCs w:val="24"/>
        </w:rPr>
        <w:t>8</w:t>
      </w:r>
      <w:r w:rsidRPr="00595066">
        <w:rPr>
          <w:rFonts w:ascii="Palatino Linotype" w:hAnsi="Palatino Linotype"/>
          <w:sz w:val="24"/>
          <w:szCs w:val="24"/>
        </w:rPr>
        <w:t xml:space="preserve"> heures, 201</w:t>
      </w:r>
      <w:r>
        <w:rPr>
          <w:rFonts w:ascii="Palatino Linotype" w:hAnsi="Palatino Linotype"/>
          <w:sz w:val="24"/>
          <w:szCs w:val="24"/>
        </w:rPr>
        <w:t>5</w:t>
      </w:r>
      <w:r w:rsidRPr="00595066">
        <w:rPr>
          <w:rFonts w:ascii="Palatino Linotype" w:hAnsi="Palatino Linotype"/>
          <w:sz w:val="24"/>
          <w:szCs w:val="24"/>
        </w:rPr>
        <w:t>-.</w:t>
      </w:r>
    </w:p>
    <w:p w14:paraId="56889B23" w14:textId="77777777" w:rsidR="00281213"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 </w:t>
      </w:r>
      <w:r>
        <w:rPr>
          <w:rFonts w:ascii="Palatino Linotype" w:hAnsi="Palatino Linotype"/>
          <w:sz w:val="24"/>
          <w:szCs w:val="24"/>
        </w:rPr>
        <w:t>P</w:t>
      </w:r>
      <w:r w:rsidRPr="00595066">
        <w:rPr>
          <w:rFonts w:ascii="Palatino Linotype" w:hAnsi="Palatino Linotype"/>
          <w:sz w:val="24"/>
          <w:szCs w:val="24"/>
        </w:rPr>
        <w:t xml:space="preserve">olitiques publiques de sécurité », Université Versailles-Saint-Quentin en Yvelines, M2 </w:t>
      </w:r>
      <w:r>
        <w:rPr>
          <w:rFonts w:ascii="Palatino Linotype" w:hAnsi="Palatino Linotype"/>
          <w:sz w:val="24"/>
          <w:szCs w:val="24"/>
        </w:rPr>
        <w:t>Carrières publiques</w:t>
      </w:r>
      <w:r w:rsidRPr="00595066">
        <w:rPr>
          <w:rFonts w:ascii="Palatino Linotype" w:hAnsi="Palatino Linotype"/>
          <w:sz w:val="24"/>
          <w:szCs w:val="24"/>
        </w:rPr>
        <w:t>, 1</w:t>
      </w:r>
      <w:r>
        <w:rPr>
          <w:rFonts w:ascii="Palatino Linotype" w:hAnsi="Palatino Linotype"/>
          <w:sz w:val="24"/>
          <w:szCs w:val="24"/>
        </w:rPr>
        <w:t>0</w:t>
      </w:r>
      <w:r w:rsidRPr="00595066">
        <w:rPr>
          <w:rFonts w:ascii="Palatino Linotype" w:hAnsi="Palatino Linotype"/>
          <w:sz w:val="24"/>
          <w:szCs w:val="24"/>
        </w:rPr>
        <w:t xml:space="preserve"> heures, 201</w:t>
      </w:r>
      <w:r>
        <w:rPr>
          <w:rFonts w:ascii="Palatino Linotype" w:hAnsi="Palatino Linotype"/>
          <w:sz w:val="24"/>
          <w:szCs w:val="24"/>
        </w:rPr>
        <w:t>7</w:t>
      </w:r>
      <w:r w:rsidRPr="00595066">
        <w:rPr>
          <w:rFonts w:ascii="Palatino Linotype" w:hAnsi="Palatino Linotype"/>
          <w:sz w:val="24"/>
          <w:szCs w:val="24"/>
        </w:rPr>
        <w:t xml:space="preserve">-. </w:t>
      </w:r>
    </w:p>
    <w:p w14:paraId="51B47424" w14:textId="77777777" w:rsidR="00281213" w:rsidRPr="00595066"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 Méthodologie de la recherche », </w:t>
      </w:r>
      <w:r w:rsidRPr="00595066">
        <w:rPr>
          <w:rFonts w:ascii="Palatino Linotype" w:hAnsi="Palatino Linotype"/>
          <w:sz w:val="24"/>
          <w:szCs w:val="24"/>
        </w:rPr>
        <w:t xml:space="preserve">Université Versailles-Saint-Quentin en Yvelines, M2 </w:t>
      </w:r>
      <w:r>
        <w:rPr>
          <w:rFonts w:ascii="Palatino Linotype" w:hAnsi="Palatino Linotype"/>
          <w:sz w:val="24"/>
          <w:szCs w:val="24"/>
        </w:rPr>
        <w:t>Politiques de prévention et sécurité</w:t>
      </w:r>
      <w:r w:rsidRPr="00595066">
        <w:rPr>
          <w:rFonts w:ascii="Palatino Linotype" w:hAnsi="Palatino Linotype"/>
          <w:sz w:val="24"/>
          <w:szCs w:val="24"/>
        </w:rPr>
        <w:t>, 1</w:t>
      </w:r>
      <w:r>
        <w:rPr>
          <w:rFonts w:ascii="Palatino Linotype" w:hAnsi="Palatino Linotype"/>
          <w:sz w:val="24"/>
          <w:szCs w:val="24"/>
        </w:rPr>
        <w:t>0</w:t>
      </w:r>
      <w:r w:rsidRPr="00595066">
        <w:rPr>
          <w:rFonts w:ascii="Palatino Linotype" w:hAnsi="Palatino Linotype"/>
          <w:sz w:val="24"/>
          <w:szCs w:val="24"/>
        </w:rPr>
        <w:t xml:space="preserve"> heures, 201</w:t>
      </w:r>
      <w:r>
        <w:rPr>
          <w:rFonts w:ascii="Palatino Linotype" w:hAnsi="Palatino Linotype"/>
          <w:sz w:val="24"/>
          <w:szCs w:val="24"/>
        </w:rPr>
        <w:t>8-.</w:t>
      </w:r>
    </w:p>
    <w:p w14:paraId="12D86E89" w14:textId="77777777" w:rsidR="00281213" w:rsidRDefault="00281213" w:rsidP="00CF28F4">
      <w:pPr>
        <w:pStyle w:val="Corpsdetexte"/>
        <w:spacing w:after="0"/>
        <w:ind w:left="0" w:right="0" w:firstLine="709"/>
        <w:rPr>
          <w:rFonts w:ascii="Palatino Linotype" w:hAnsi="Palatino Linotype"/>
          <w:sz w:val="24"/>
          <w:szCs w:val="24"/>
        </w:rPr>
      </w:pPr>
    </w:p>
    <w:p w14:paraId="14152F00" w14:textId="77777777" w:rsidR="00281213" w:rsidRPr="00B85AB2" w:rsidRDefault="00281213" w:rsidP="00CF28F4">
      <w:pPr>
        <w:pStyle w:val="Corpsdetexte"/>
        <w:spacing w:after="0"/>
        <w:ind w:left="0" w:right="0" w:firstLine="709"/>
        <w:rPr>
          <w:rFonts w:ascii="Palatino Linotype" w:hAnsi="Palatino Linotype"/>
          <w:b/>
          <w:bCs/>
          <w:smallCaps/>
          <w:sz w:val="24"/>
          <w:szCs w:val="24"/>
        </w:rPr>
      </w:pPr>
      <w:r>
        <w:rPr>
          <w:rFonts w:ascii="Palatino Linotype" w:hAnsi="Palatino Linotype"/>
          <w:b/>
          <w:bCs/>
          <w:smallCaps/>
          <w:sz w:val="24"/>
          <w:szCs w:val="24"/>
        </w:rPr>
        <w:t>Sciences Po St Germain en Laye</w:t>
      </w:r>
    </w:p>
    <w:p w14:paraId="42F53593" w14:textId="77777777" w:rsidR="00BE2050" w:rsidRDefault="00BE2050" w:rsidP="00BE2050">
      <w:pPr>
        <w:pStyle w:val="Corpsdetexte"/>
        <w:spacing w:after="0"/>
        <w:ind w:left="0" w:right="0" w:firstLine="709"/>
        <w:rPr>
          <w:rFonts w:ascii="Palatino Linotype" w:hAnsi="Palatino Linotype"/>
          <w:sz w:val="24"/>
          <w:szCs w:val="24"/>
        </w:rPr>
      </w:pPr>
      <w:r>
        <w:rPr>
          <w:rFonts w:ascii="Palatino Linotype" w:hAnsi="Palatino Linotype"/>
          <w:sz w:val="24"/>
          <w:szCs w:val="24"/>
        </w:rPr>
        <w:t>- Sociologie des politiques pénales (avec N. Fischer), Sciences Po Saint Germain en Laye, 4</w:t>
      </w:r>
      <w:r w:rsidRPr="00B85AB2">
        <w:rPr>
          <w:rFonts w:ascii="Palatino Linotype" w:hAnsi="Palatino Linotype"/>
          <w:sz w:val="24"/>
          <w:szCs w:val="24"/>
          <w:vertAlign w:val="superscript"/>
        </w:rPr>
        <w:t>ème</w:t>
      </w:r>
      <w:r>
        <w:rPr>
          <w:rFonts w:ascii="Palatino Linotype" w:hAnsi="Palatino Linotype"/>
          <w:sz w:val="24"/>
          <w:szCs w:val="24"/>
        </w:rPr>
        <w:t xml:space="preserve"> année, 24 heures, 2019-.</w:t>
      </w:r>
    </w:p>
    <w:p w14:paraId="4C8E583A" w14:textId="77777777" w:rsidR="00265C25" w:rsidRDefault="00265C25" w:rsidP="00265C25">
      <w:pPr>
        <w:pStyle w:val="Corpsdetexte"/>
        <w:spacing w:after="0"/>
        <w:ind w:left="0" w:right="0" w:firstLine="709"/>
        <w:rPr>
          <w:rFonts w:ascii="Palatino Linotype" w:hAnsi="Palatino Linotype"/>
          <w:sz w:val="24"/>
          <w:szCs w:val="24"/>
        </w:rPr>
      </w:pPr>
      <w:r>
        <w:rPr>
          <w:rFonts w:ascii="Palatino Linotype" w:hAnsi="Palatino Linotype"/>
          <w:sz w:val="24"/>
          <w:szCs w:val="24"/>
        </w:rPr>
        <w:t>- « </w:t>
      </w:r>
      <w:r w:rsidRPr="00A901DB">
        <w:rPr>
          <w:rFonts w:ascii="Palatino Linotype" w:hAnsi="Palatino Linotype"/>
          <w:sz w:val="24"/>
          <w:szCs w:val="24"/>
        </w:rPr>
        <w:t>Criminal policies</w:t>
      </w:r>
      <w:r>
        <w:rPr>
          <w:rFonts w:ascii="Palatino Linotype" w:hAnsi="Palatino Linotype"/>
          <w:sz w:val="24"/>
          <w:szCs w:val="24"/>
        </w:rPr>
        <w:t> » (cours en anglais), Sciences Po Saint Germain en Laye, 4</w:t>
      </w:r>
      <w:r w:rsidRPr="00B85AB2">
        <w:rPr>
          <w:rFonts w:ascii="Palatino Linotype" w:hAnsi="Palatino Linotype"/>
          <w:sz w:val="24"/>
          <w:szCs w:val="24"/>
          <w:vertAlign w:val="superscript"/>
        </w:rPr>
        <w:t>ème</w:t>
      </w:r>
      <w:r>
        <w:rPr>
          <w:rFonts w:ascii="Palatino Linotype" w:hAnsi="Palatino Linotype"/>
          <w:sz w:val="24"/>
          <w:szCs w:val="24"/>
        </w:rPr>
        <w:t xml:space="preserve"> année, 24 heures, 2018-2019. </w:t>
      </w:r>
    </w:p>
    <w:p w14:paraId="4581299C" w14:textId="77777777" w:rsidR="00BE2050" w:rsidRDefault="00BE2050" w:rsidP="00BE2050">
      <w:pPr>
        <w:pStyle w:val="Corpsdetexte"/>
        <w:spacing w:after="0"/>
        <w:ind w:left="0" w:right="0" w:firstLine="709"/>
        <w:rPr>
          <w:rFonts w:ascii="Palatino Linotype" w:hAnsi="Palatino Linotype"/>
          <w:sz w:val="24"/>
          <w:szCs w:val="24"/>
        </w:rPr>
      </w:pPr>
      <w:r>
        <w:rPr>
          <w:rFonts w:ascii="Palatino Linotype" w:hAnsi="Palatino Linotype"/>
          <w:sz w:val="24"/>
          <w:szCs w:val="24"/>
        </w:rPr>
        <w:t>- « Police, states and societies », cours donné en anglais depuis 2017, avant Polices, Etats et sociétés, Sciences Po Saint Germain en Laye, 2</w:t>
      </w:r>
      <w:r w:rsidRPr="00B85AB2">
        <w:rPr>
          <w:rFonts w:ascii="Palatino Linotype" w:hAnsi="Palatino Linotype"/>
          <w:sz w:val="24"/>
          <w:szCs w:val="24"/>
          <w:vertAlign w:val="superscript"/>
        </w:rPr>
        <w:t>ème</w:t>
      </w:r>
      <w:r>
        <w:rPr>
          <w:rFonts w:ascii="Palatino Linotype" w:hAnsi="Palatino Linotype"/>
          <w:sz w:val="24"/>
          <w:szCs w:val="24"/>
        </w:rPr>
        <w:t xml:space="preserve"> année, Séminaire d’ouverture, 15 heures, 2015-2020.  </w:t>
      </w:r>
    </w:p>
    <w:p w14:paraId="0BB8D371" w14:textId="622F4974"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 Sociologie de l’action publique locale », Sciences Po Saint Germain en Laye, 2</w:t>
      </w:r>
      <w:r w:rsidRPr="00B85AB2">
        <w:rPr>
          <w:rFonts w:ascii="Palatino Linotype" w:hAnsi="Palatino Linotype"/>
          <w:sz w:val="24"/>
          <w:szCs w:val="24"/>
          <w:vertAlign w:val="superscript"/>
        </w:rPr>
        <w:t>ème</w:t>
      </w:r>
      <w:r>
        <w:rPr>
          <w:rFonts w:ascii="Palatino Linotype" w:hAnsi="Palatino Linotype"/>
          <w:sz w:val="24"/>
          <w:szCs w:val="24"/>
        </w:rPr>
        <w:t xml:space="preserve"> année, 24 heures, 2015-2018. </w:t>
      </w:r>
    </w:p>
    <w:p w14:paraId="710C03BF" w14:textId="3845A314" w:rsidR="00281213" w:rsidRDefault="00281213" w:rsidP="00CF28F4">
      <w:pPr>
        <w:pStyle w:val="Corpsdetexte"/>
        <w:spacing w:after="0"/>
        <w:ind w:left="0" w:right="0" w:firstLine="709"/>
        <w:rPr>
          <w:rFonts w:ascii="Palatino Linotype" w:hAnsi="Palatino Linotype"/>
          <w:sz w:val="24"/>
          <w:szCs w:val="24"/>
        </w:rPr>
      </w:pPr>
    </w:p>
    <w:p w14:paraId="00FAF937" w14:textId="77777777" w:rsidR="00281213" w:rsidRPr="00595066" w:rsidRDefault="00281213" w:rsidP="00CF28F4">
      <w:pPr>
        <w:pStyle w:val="Corpsdetexte"/>
        <w:spacing w:after="0"/>
        <w:ind w:left="0" w:right="0" w:firstLine="709"/>
        <w:rPr>
          <w:rFonts w:ascii="Palatino Linotype" w:hAnsi="Palatino Linotype"/>
          <w:sz w:val="24"/>
          <w:szCs w:val="24"/>
        </w:rPr>
      </w:pPr>
    </w:p>
    <w:p w14:paraId="373762B6" w14:textId="77777777" w:rsidR="00281213" w:rsidRPr="00595066" w:rsidRDefault="00281213" w:rsidP="00CF28F4">
      <w:pPr>
        <w:pStyle w:val="Corpsdetexte"/>
        <w:spacing w:after="0"/>
        <w:ind w:left="0" w:right="0" w:firstLine="709"/>
        <w:rPr>
          <w:rFonts w:ascii="Palatino Linotype" w:hAnsi="Palatino Linotype"/>
          <w:b/>
          <w:smallCaps/>
          <w:sz w:val="24"/>
          <w:szCs w:val="24"/>
        </w:rPr>
      </w:pPr>
      <w:r w:rsidRPr="00595066">
        <w:rPr>
          <w:rFonts w:ascii="Palatino Linotype" w:hAnsi="Palatino Linotype"/>
          <w:b/>
          <w:smallCaps/>
          <w:sz w:val="24"/>
          <w:szCs w:val="24"/>
        </w:rPr>
        <w:t xml:space="preserve">Conférences et séminaires invités </w:t>
      </w:r>
    </w:p>
    <w:p w14:paraId="62D2AEA4" w14:textId="01731CB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b/>
          <w:sz w:val="24"/>
          <w:szCs w:val="24"/>
        </w:rPr>
        <w:lastRenderedPageBreak/>
        <w:t>- Universités France</w:t>
      </w:r>
      <w:r w:rsidRPr="00595066">
        <w:rPr>
          <w:rFonts w:ascii="Palatino Linotype" w:hAnsi="Palatino Linotype"/>
          <w:sz w:val="24"/>
          <w:szCs w:val="24"/>
        </w:rPr>
        <w:t> : Sciences Po Paris (2001</w:t>
      </w:r>
      <w:r>
        <w:rPr>
          <w:rFonts w:ascii="Palatino Linotype" w:hAnsi="Palatino Linotype"/>
          <w:sz w:val="24"/>
          <w:szCs w:val="24"/>
        </w:rPr>
        <w:t>, 2009, 2017</w:t>
      </w:r>
      <w:r w:rsidR="00265C25">
        <w:rPr>
          <w:rFonts w:ascii="Palatino Linotype" w:hAnsi="Palatino Linotype"/>
          <w:sz w:val="24"/>
          <w:szCs w:val="24"/>
        </w:rPr>
        <w:t>, 2020</w:t>
      </w:r>
      <w:r w:rsidRPr="00595066">
        <w:rPr>
          <w:rFonts w:ascii="Palatino Linotype" w:hAnsi="Palatino Linotype"/>
          <w:sz w:val="24"/>
          <w:szCs w:val="24"/>
        </w:rPr>
        <w:t>), Institut d’Etudes Politiques de Rennes (2000, 2002, 2006, 2007), Université de Nice (2003), Université Versailles Saint Quentin (2007 ; 2009)</w:t>
      </w:r>
      <w:r>
        <w:rPr>
          <w:rFonts w:ascii="Palatino Linotype" w:hAnsi="Palatino Linotype"/>
          <w:sz w:val="24"/>
          <w:szCs w:val="24"/>
        </w:rPr>
        <w:t>, Université d’Aix-Marseille (2016 ; 2017 ; 2018 ; 2019), Université d’Auvergne (2016), Paris 2 (2013, 2015, 2017</w:t>
      </w:r>
      <w:r w:rsidR="00265C25">
        <w:rPr>
          <w:rFonts w:ascii="Palatino Linotype" w:hAnsi="Palatino Linotype"/>
          <w:sz w:val="24"/>
          <w:szCs w:val="24"/>
        </w:rPr>
        <w:t>, 2018</w:t>
      </w:r>
      <w:r>
        <w:rPr>
          <w:rFonts w:ascii="Palatino Linotype" w:hAnsi="Palatino Linotype"/>
          <w:sz w:val="24"/>
          <w:szCs w:val="24"/>
        </w:rPr>
        <w:t>)</w:t>
      </w:r>
      <w:r w:rsidRPr="00595066">
        <w:rPr>
          <w:rFonts w:ascii="Palatino Linotype" w:hAnsi="Palatino Linotype"/>
          <w:sz w:val="24"/>
          <w:szCs w:val="24"/>
        </w:rPr>
        <w:t>.</w:t>
      </w:r>
    </w:p>
    <w:p w14:paraId="4782BCA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b/>
          <w:sz w:val="24"/>
          <w:szCs w:val="24"/>
        </w:rPr>
        <w:t>- Universités Etranger</w:t>
      </w:r>
      <w:r w:rsidRPr="00595066">
        <w:rPr>
          <w:rFonts w:ascii="Palatino Linotype" w:hAnsi="Palatino Linotype"/>
          <w:sz w:val="24"/>
          <w:szCs w:val="24"/>
        </w:rPr>
        <w:t> : Université de Milan-</w:t>
      </w:r>
      <w:proofErr w:type="spellStart"/>
      <w:r w:rsidRPr="00595066">
        <w:rPr>
          <w:rFonts w:ascii="Palatino Linotype" w:hAnsi="Palatino Linotype"/>
          <w:sz w:val="24"/>
          <w:szCs w:val="24"/>
        </w:rPr>
        <w:t>Bicocca</w:t>
      </w:r>
      <w:proofErr w:type="spellEnd"/>
      <w:r w:rsidRPr="00595066">
        <w:rPr>
          <w:rFonts w:ascii="Palatino Linotype" w:hAnsi="Palatino Linotype"/>
          <w:sz w:val="24"/>
          <w:szCs w:val="24"/>
        </w:rPr>
        <w:t xml:space="preserve"> (2003), Université de Venise (2003), Université Catholique de Milan (2006, 2007), Programme d’échange académique « Governance and Security : Challenges to Policing in the 21st Century » (2007-), </w:t>
      </w:r>
      <w:proofErr w:type="spellStart"/>
      <w:r w:rsidRPr="00595066">
        <w:rPr>
          <w:rFonts w:ascii="Palatino Linotype" w:hAnsi="Palatino Linotype"/>
          <w:sz w:val="24"/>
          <w:szCs w:val="24"/>
        </w:rPr>
        <w:t>Uniplac</w:t>
      </w:r>
      <w:proofErr w:type="spellEnd"/>
      <w:r w:rsidRPr="00595066">
        <w:rPr>
          <w:rFonts w:ascii="Palatino Linotype" w:hAnsi="Palatino Linotype"/>
          <w:sz w:val="24"/>
          <w:szCs w:val="24"/>
        </w:rPr>
        <w:t xml:space="preserve"> (Brasilia) (2008), Université de Banska Bystrica (Slovaquie) 2010</w:t>
      </w:r>
      <w:r>
        <w:rPr>
          <w:rFonts w:ascii="Palatino Linotype" w:hAnsi="Palatino Linotype"/>
          <w:sz w:val="24"/>
          <w:szCs w:val="24"/>
        </w:rPr>
        <w:t xml:space="preserve">, 2012 ; Université de Sheffield (2014) ; </w:t>
      </w:r>
      <w:proofErr w:type="spellStart"/>
      <w:r>
        <w:rPr>
          <w:rFonts w:ascii="Palatino Linotype" w:hAnsi="Palatino Linotype"/>
          <w:sz w:val="24"/>
          <w:szCs w:val="24"/>
        </w:rPr>
        <w:t>Birkbeck</w:t>
      </w:r>
      <w:proofErr w:type="spellEnd"/>
      <w:r>
        <w:rPr>
          <w:rFonts w:ascii="Palatino Linotype" w:hAnsi="Palatino Linotype"/>
          <w:sz w:val="24"/>
          <w:szCs w:val="24"/>
        </w:rPr>
        <w:t xml:space="preserve"> </w:t>
      </w:r>
      <w:proofErr w:type="spellStart"/>
      <w:r>
        <w:rPr>
          <w:rFonts w:ascii="Palatino Linotype" w:hAnsi="Palatino Linotype"/>
          <w:sz w:val="24"/>
          <w:szCs w:val="24"/>
        </w:rPr>
        <w:t>College</w:t>
      </w:r>
      <w:proofErr w:type="spellEnd"/>
      <w:r>
        <w:rPr>
          <w:rFonts w:ascii="Palatino Linotype" w:hAnsi="Palatino Linotype"/>
          <w:sz w:val="24"/>
          <w:szCs w:val="24"/>
        </w:rPr>
        <w:t xml:space="preserve"> (University of London) (2014) ; Leeds University (2019)</w:t>
      </w:r>
      <w:r w:rsidRPr="00595066">
        <w:rPr>
          <w:rFonts w:ascii="Palatino Linotype" w:hAnsi="Palatino Linotype"/>
          <w:sz w:val="24"/>
          <w:szCs w:val="24"/>
        </w:rPr>
        <w:t xml:space="preserve">. </w:t>
      </w:r>
    </w:p>
    <w:p w14:paraId="7D8CC5F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b/>
          <w:sz w:val="24"/>
          <w:szCs w:val="24"/>
        </w:rPr>
        <w:t>- Formation continue</w:t>
      </w:r>
      <w:r w:rsidRPr="00595066">
        <w:rPr>
          <w:rFonts w:ascii="Palatino Linotype" w:hAnsi="Palatino Linotype"/>
          <w:sz w:val="24"/>
          <w:szCs w:val="24"/>
        </w:rPr>
        <w:t> : Sciences Po Grenoble Formation continue (2004), Protection judiciaire de la jeunesse (2003), Ecole nationale supérieure de sécurité sociale (2005, 2006, 2007), Centre national d’études et de formation de la police nationale (2007), Institut des hautes études de défense nationale (2008), Institut régional d’administration de Metz (2006), CAFOC Montpellier (1999, 2001, 2003, 2005, 2006), Institut national des hautes études de la sécurité et de la justice (2010</w:t>
      </w:r>
      <w:r>
        <w:rPr>
          <w:rFonts w:ascii="Palatino Linotype" w:hAnsi="Palatino Linotype"/>
          <w:sz w:val="24"/>
          <w:szCs w:val="24"/>
        </w:rPr>
        <w:t>, 2011</w:t>
      </w:r>
      <w:r w:rsidRPr="00595066">
        <w:rPr>
          <w:rFonts w:ascii="Palatino Linotype" w:hAnsi="Palatino Linotype"/>
          <w:sz w:val="24"/>
          <w:szCs w:val="24"/>
        </w:rPr>
        <w:t>), Ecole Nationale Supérieure de la Police (2010</w:t>
      </w:r>
      <w:r>
        <w:rPr>
          <w:rFonts w:ascii="Palatino Linotype" w:hAnsi="Palatino Linotype"/>
          <w:sz w:val="24"/>
          <w:szCs w:val="24"/>
        </w:rPr>
        <w:t>, 2011</w:t>
      </w:r>
      <w:r w:rsidRPr="00595066">
        <w:rPr>
          <w:rFonts w:ascii="Palatino Linotype" w:hAnsi="Palatino Linotype"/>
          <w:sz w:val="24"/>
          <w:szCs w:val="24"/>
        </w:rPr>
        <w:t>)</w:t>
      </w:r>
      <w:r>
        <w:rPr>
          <w:rFonts w:ascii="Palatino Linotype" w:hAnsi="Palatino Linotype"/>
          <w:sz w:val="24"/>
          <w:szCs w:val="24"/>
        </w:rPr>
        <w:t>, Forum français pour la sécurité urbaine (2012)</w:t>
      </w:r>
      <w:r w:rsidRPr="00595066">
        <w:rPr>
          <w:rFonts w:ascii="Palatino Linotype" w:hAnsi="Palatino Linotype"/>
          <w:sz w:val="24"/>
          <w:szCs w:val="24"/>
        </w:rPr>
        <w:t xml:space="preserve">. </w:t>
      </w:r>
    </w:p>
    <w:p w14:paraId="1C93400B"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b/>
          <w:sz w:val="24"/>
          <w:szCs w:val="24"/>
        </w:rPr>
        <w:t>- Professionnels et associations </w:t>
      </w:r>
      <w:r w:rsidRPr="00595066">
        <w:rPr>
          <w:rFonts w:ascii="Palatino Linotype" w:hAnsi="Palatino Linotype"/>
          <w:sz w:val="24"/>
          <w:szCs w:val="24"/>
        </w:rPr>
        <w:t xml:space="preserve">: CR-DSU Rhône Alpes, associations locales de victimes, villes, associations nationales de loisirs (Vacances ouvertes, etc.), </w:t>
      </w:r>
      <w:r>
        <w:rPr>
          <w:rFonts w:ascii="Palatino Linotype" w:hAnsi="Palatino Linotype"/>
          <w:sz w:val="24"/>
          <w:szCs w:val="24"/>
        </w:rPr>
        <w:t xml:space="preserve">Université inter-âges de Versailles, CFDT, </w:t>
      </w:r>
      <w:r w:rsidRPr="00595066">
        <w:rPr>
          <w:rFonts w:ascii="Palatino Linotype" w:hAnsi="Palatino Linotype"/>
          <w:sz w:val="24"/>
          <w:szCs w:val="24"/>
        </w:rPr>
        <w:t>etc.</w:t>
      </w:r>
    </w:p>
    <w:p w14:paraId="580C992C" w14:textId="77777777" w:rsidR="00281213" w:rsidRPr="00595066" w:rsidRDefault="00281213" w:rsidP="00CF28F4">
      <w:pPr>
        <w:pStyle w:val="Corpsdetexte"/>
        <w:spacing w:after="0"/>
        <w:ind w:left="0" w:right="0" w:firstLine="709"/>
        <w:rPr>
          <w:rFonts w:ascii="Palatino Linotype" w:hAnsi="Palatino Linotype"/>
          <w:sz w:val="24"/>
          <w:szCs w:val="24"/>
        </w:rPr>
      </w:pPr>
    </w:p>
    <w:p w14:paraId="765D0925" w14:textId="77777777" w:rsidR="00281213" w:rsidRPr="00595066" w:rsidRDefault="00281213" w:rsidP="00CF28F4">
      <w:pPr>
        <w:pStyle w:val="Corpsdetexte"/>
        <w:spacing w:after="0"/>
        <w:ind w:left="0" w:right="0" w:firstLine="709"/>
        <w:rPr>
          <w:rFonts w:ascii="Palatino Linotype" w:hAnsi="Palatino Linotype"/>
          <w:sz w:val="24"/>
          <w:szCs w:val="24"/>
        </w:rPr>
      </w:pPr>
    </w:p>
    <w:p w14:paraId="6A34BA50"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r w:rsidRPr="00595066">
        <w:rPr>
          <w:rFonts w:ascii="Palatino Linotype" w:hAnsi="Palatino Linotype"/>
          <w:b/>
        </w:rPr>
        <w:t>Autres</w:t>
      </w:r>
    </w:p>
    <w:p w14:paraId="03DC823B" w14:textId="77777777" w:rsidR="00281213" w:rsidRPr="00595066" w:rsidRDefault="00281213" w:rsidP="00CF28F4">
      <w:pPr>
        <w:pStyle w:val="Titresection"/>
        <w:spacing w:before="0" w:after="0" w:line="240" w:lineRule="auto"/>
        <w:ind w:left="0" w:right="0" w:firstLine="709"/>
        <w:jc w:val="both"/>
        <w:rPr>
          <w:rFonts w:ascii="Palatino Linotype" w:hAnsi="Palatino Linotype"/>
          <w:b/>
        </w:rPr>
      </w:pPr>
    </w:p>
    <w:p w14:paraId="472A2ABE" w14:textId="266DC00C" w:rsidR="0072754A" w:rsidRDefault="0072754A"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Comité d’éthique de la vidéoprotection de la ville de Bordeaux depuis 2022. </w:t>
      </w:r>
    </w:p>
    <w:p w14:paraId="1F9957B5" w14:textId="2B1075C8" w:rsidR="0072754A" w:rsidRDefault="0072754A"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Comité d’histoire de la politique de la ville depuis 2022. </w:t>
      </w:r>
    </w:p>
    <w:p w14:paraId="7FAD6363" w14:textId="214CEFD4" w:rsidR="001A6A97" w:rsidRDefault="001A6A97"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Comité d’éthique de la Police municipale de Paris depuis 2022. </w:t>
      </w:r>
    </w:p>
    <w:p w14:paraId="47B32CBD" w14:textId="5946ECFC" w:rsidR="00470142" w:rsidRDefault="00470142"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Membre du Conseil scientifique de la Mission de recherche Droit et justice</w:t>
      </w:r>
      <w:r w:rsidR="006052D4">
        <w:rPr>
          <w:rFonts w:ascii="Palatino Linotype" w:hAnsi="Palatino Linotype"/>
          <w:sz w:val="24"/>
          <w:szCs w:val="24"/>
        </w:rPr>
        <w:t>, puis de l’Institut des Études et de la Recherche sur le Droit et la Justice</w:t>
      </w:r>
      <w:r>
        <w:rPr>
          <w:rFonts w:ascii="Palatino Linotype" w:hAnsi="Palatino Linotype"/>
          <w:sz w:val="24"/>
          <w:szCs w:val="24"/>
        </w:rPr>
        <w:t xml:space="preserve"> depuis 2020. </w:t>
      </w:r>
    </w:p>
    <w:p w14:paraId="2FBBDACE" w14:textId="77777777" w:rsidR="00470142" w:rsidRDefault="00470142"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Conseil scientifique de l’Observatoire national de la politique de la ville depuis 2019. </w:t>
      </w:r>
    </w:p>
    <w:p w14:paraId="0260C54A" w14:textId="24393A02" w:rsidR="00470142" w:rsidRDefault="00470142"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Conseil scientifique de l’Institut National des Hautes Etudes de la Sécurité et de la Justice </w:t>
      </w:r>
      <w:r w:rsidR="00DE7795">
        <w:rPr>
          <w:rFonts w:ascii="Palatino Linotype" w:hAnsi="Palatino Linotype"/>
          <w:sz w:val="24"/>
          <w:szCs w:val="24"/>
        </w:rPr>
        <w:t>(</w:t>
      </w:r>
      <w:r>
        <w:rPr>
          <w:rFonts w:ascii="Palatino Linotype" w:hAnsi="Palatino Linotype"/>
          <w:sz w:val="24"/>
          <w:szCs w:val="24"/>
        </w:rPr>
        <w:t>2016</w:t>
      </w:r>
      <w:r w:rsidR="00DE7795">
        <w:rPr>
          <w:rFonts w:ascii="Palatino Linotype" w:hAnsi="Palatino Linotype"/>
          <w:sz w:val="24"/>
          <w:szCs w:val="24"/>
        </w:rPr>
        <w:t>-2020)</w:t>
      </w:r>
      <w:r w:rsidR="00140DBF">
        <w:rPr>
          <w:rFonts w:ascii="Palatino Linotype" w:hAnsi="Palatino Linotype"/>
          <w:sz w:val="24"/>
          <w:szCs w:val="24"/>
        </w:rPr>
        <w:t>, de l’Institut des Hautes études du ministère de l’intérieur (2021-)</w:t>
      </w:r>
      <w:r>
        <w:rPr>
          <w:rFonts w:ascii="Palatino Linotype" w:hAnsi="Palatino Linotype"/>
          <w:sz w:val="24"/>
          <w:szCs w:val="24"/>
        </w:rPr>
        <w:t xml:space="preserve">.  </w:t>
      </w:r>
    </w:p>
    <w:p w14:paraId="494CB605" w14:textId="77777777" w:rsidR="00882C09" w:rsidRDefault="00882C09" w:rsidP="00882C09">
      <w:pPr>
        <w:pStyle w:val="Corpsdetexte"/>
        <w:spacing w:after="0"/>
        <w:ind w:left="0" w:right="0" w:firstLine="709"/>
        <w:rPr>
          <w:rFonts w:ascii="Palatino Linotype" w:hAnsi="Palatino Linotype"/>
          <w:sz w:val="24"/>
          <w:szCs w:val="24"/>
        </w:rPr>
      </w:pPr>
      <w:r>
        <w:rPr>
          <w:rFonts w:ascii="Palatino Linotype" w:hAnsi="Palatino Linotype"/>
          <w:sz w:val="24"/>
          <w:szCs w:val="24"/>
        </w:rPr>
        <w:t>- Membre du Conseil scientifique de l’</w:t>
      </w:r>
      <w:r w:rsidRPr="00595066">
        <w:rPr>
          <w:rFonts w:ascii="Palatino Linotype" w:hAnsi="Palatino Linotype"/>
          <w:sz w:val="24"/>
          <w:szCs w:val="24"/>
        </w:rPr>
        <w:t>Ecole nationale supérieure de la police</w:t>
      </w:r>
      <w:r>
        <w:rPr>
          <w:rFonts w:ascii="Palatino Linotype" w:hAnsi="Palatino Linotype"/>
          <w:sz w:val="24"/>
          <w:szCs w:val="24"/>
        </w:rPr>
        <w:t xml:space="preserve"> depuis 2017 (</w:t>
      </w:r>
      <w:r w:rsidRPr="00595066">
        <w:rPr>
          <w:rFonts w:ascii="Palatino Linotype" w:hAnsi="Palatino Linotype"/>
          <w:sz w:val="24"/>
          <w:szCs w:val="24"/>
        </w:rPr>
        <w:t xml:space="preserve">Membre du </w:t>
      </w:r>
      <w:r>
        <w:rPr>
          <w:rFonts w:ascii="Palatino Linotype" w:hAnsi="Palatino Linotype"/>
          <w:sz w:val="24"/>
          <w:szCs w:val="24"/>
        </w:rPr>
        <w:t xml:space="preserve">Conseil d’administration de la même école, 2013-2016). </w:t>
      </w:r>
    </w:p>
    <w:p w14:paraId="4C236B43" w14:textId="77777777" w:rsidR="00882C09" w:rsidRDefault="00882C09" w:rsidP="00882C09">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jury du prix Prévention de la délinquance, Forum français pour la sécurité urbaine, 2020. </w:t>
      </w:r>
    </w:p>
    <w:p w14:paraId="486AE374" w14:textId="77777777" w:rsidR="00470142" w:rsidRDefault="00470142" w:rsidP="00470142">
      <w:pPr>
        <w:pStyle w:val="Corpsdetexte"/>
        <w:spacing w:after="0"/>
        <w:ind w:left="0" w:right="0" w:firstLine="709"/>
        <w:rPr>
          <w:rFonts w:ascii="Palatino Linotype" w:hAnsi="Palatino Linotype"/>
          <w:sz w:val="24"/>
          <w:szCs w:val="24"/>
        </w:rPr>
      </w:pPr>
      <w:r>
        <w:rPr>
          <w:rFonts w:ascii="Palatino Linotype" w:hAnsi="Palatino Linotype"/>
          <w:sz w:val="24"/>
          <w:szCs w:val="24"/>
        </w:rPr>
        <w:lastRenderedPageBreak/>
        <w:t>- Président du groupe de travail pour Terra Nova, Police et service public (2014-2016) : coordination du groupe, des auditions, préparation du rapport (</w:t>
      </w:r>
      <w:r w:rsidRPr="00F022D0">
        <w:rPr>
          <w:rFonts w:ascii="Palatino Linotype" w:hAnsi="Palatino Linotype"/>
          <w:i/>
          <w:sz w:val="24"/>
          <w:szCs w:val="24"/>
        </w:rPr>
        <w:t>Police et population : pour des relations de confiance</w:t>
      </w:r>
      <w:r>
        <w:rPr>
          <w:rFonts w:ascii="Palatino Linotype" w:hAnsi="Palatino Linotype"/>
          <w:sz w:val="24"/>
          <w:szCs w:val="24"/>
        </w:rPr>
        <w:t xml:space="preserve">, Terra Nova, 2016). </w:t>
      </w:r>
    </w:p>
    <w:p w14:paraId="587ECCFA" w14:textId="3049EB7F"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w:t>
      </w:r>
      <w:r w:rsidRPr="00595066">
        <w:rPr>
          <w:rFonts w:ascii="Palatino Linotype" w:hAnsi="Palatino Linotype"/>
          <w:sz w:val="24"/>
          <w:szCs w:val="24"/>
        </w:rPr>
        <w:t xml:space="preserve"> Valorisation de la recherche : entretiens </w:t>
      </w:r>
      <w:r>
        <w:rPr>
          <w:rFonts w:ascii="Palatino Linotype" w:hAnsi="Palatino Linotype"/>
          <w:sz w:val="24"/>
          <w:szCs w:val="24"/>
        </w:rPr>
        <w:t>presse écrite</w:t>
      </w:r>
      <w:r w:rsidRPr="00595066">
        <w:rPr>
          <w:rFonts w:ascii="Palatino Linotype" w:hAnsi="Palatino Linotype"/>
          <w:sz w:val="24"/>
          <w:szCs w:val="24"/>
        </w:rPr>
        <w:t xml:space="preserve"> (thème délinquance</w:t>
      </w:r>
      <w:r>
        <w:rPr>
          <w:rFonts w:ascii="Palatino Linotype" w:hAnsi="Palatino Linotype"/>
          <w:sz w:val="24"/>
          <w:szCs w:val="24"/>
        </w:rPr>
        <w:t>, police et justice</w:t>
      </w:r>
      <w:r w:rsidRPr="00595066">
        <w:rPr>
          <w:rFonts w:ascii="Palatino Linotype" w:hAnsi="Palatino Linotype"/>
          <w:sz w:val="24"/>
          <w:szCs w:val="24"/>
        </w:rPr>
        <w:t xml:space="preserve">) : Le Monde, La Croix, </w:t>
      </w:r>
      <w:r w:rsidR="00790E20">
        <w:rPr>
          <w:rFonts w:ascii="Palatino Linotype" w:hAnsi="Palatino Linotype"/>
          <w:sz w:val="24"/>
          <w:szCs w:val="24"/>
        </w:rPr>
        <w:t xml:space="preserve">Médiapart, Libération, Ouest France, </w:t>
      </w:r>
      <w:r w:rsidR="00790E20" w:rsidRPr="00595066">
        <w:rPr>
          <w:rFonts w:ascii="Palatino Linotype" w:hAnsi="Palatino Linotype"/>
          <w:sz w:val="24"/>
          <w:szCs w:val="24"/>
        </w:rPr>
        <w:t>Sud Ouest, Midi Libre, France Soir, Le Figaro, Le courrier de Genève</w:t>
      </w:r>
      <w:r w:rsidR="00790E20">
        <w:rPr>
          <w:rFonts w:ascii="Palatino Linotype" w:hAnsi="Palatino Linotype"/>
          <w:sz w:val="24"/>
          <w:szCs w:val="24"/>
        </w:rPr>
        <w:t xml:space="preserve">, </w:t>
      </w:r>
      <w:r w:rsidRPr="00595066">
        <w:rPr>
          <w:rFonts w:ascii="Palatino Linotype" w:hAnsi="Palatino Linotype"/>
          <w:sz w:val="24"/>
          <w:szCs w:val="24"/>
        </w:rPr>
        <w:t xml:space="preserve">L’Express, </w:t>
      </w:r>
      <w:r>
        <w:rPr>
          <w:rFonts w:ascii="Palatino Linotype" w:hAnsi="Palatino Linotype"/>
          <w:sz w:val="24"/>
          <w:szCs w:val="24"/>
        </w:rPr>
        <w:t>Slate</w:t>
      </w:r>
      <w:r w:rsidRPr="00595066">
        <w:rPr>
          <w:rFonts w:ascii="Palatino Linotype" w:hAnsi="Palatino Linotype"/>
          <w:sz w:val="24"/>
          <w:szCs w:val="24"/>
        </w:rPr>
        <w:t>. Entretiens radio/télé avec Radio vaudoise,</w:t>
      </w:r>
      <w:r>
        <w:rPr>
          <w:rFonts w:ascii="Palatino Linotype" w:hAnsi="Palatino Linotype"/>
          <w:sz w:val="24"/>
          <w:szCs w:val="24"/>
        </w:rPr>
        <w:t xml:space="preserve"> France culture (« La suite dans les idées », « Le bien commun », « Cultures Mondes », « Les matins d’été »),</w:t>
      </w:r>
      <w:r w:rsidRPr="00595066">
        <w:rPr>
          <w:rFonts w:ascii="Palatino Linotype" w:hAnsi="Palatino Linotype"/>
          <w:sz w:val="24"/>
          <w:szCs w:val="24"/>
        </w:rPr>
        <w:t xml:space="preserve"> </w:t>
      </w:r>
      <w:r>
        <w:rPr>
          <w:rFonts w:ascii="Palatino Linotype" w:hAnsi="Palatino Linotype"/>
          <w:sz w:val="24"/>
          <w:szCs w:val="24"/>
        </w:rPr>
        <w:t xml:space="preserve">France Inter, France Info, </w:t>
      </w:r>
      <w:r w:rsidR="00790E20">
        <w:rPr>
          <w:rFonts w:ascii="Palatino Linotype" w:hAnsi="Palatino Linotype"/>
          <w:sz w:val="24"/>
          <w:szCs w:val="24"/>
        </w:rPr>
        <w:t xml:space="preserve">Arte, </w:t>
      </w:r>
      <w:r w:rsidRPr="00595066">
        <w:rPr>
          <w:rFonts w:ascii="Palatino Linotype" w:hAnsi="Palatino Linotype"/>
          <w:sz w:val="24"/>
          <w:szCs w:val="24"/>
        </w:rPr>
        <w:t xml:space="preserve">LCI, </w:t>
      </w:r>
      <w:proofErr w:type="spellStart"/>
      <w:r>
        <w:rPr>
          <w:rFonts w:ascii="Palatino Linotype" w:hAnsi="Palatino Linotype"/>
          <w:sz w:val="24"/>
          <w:szCs w:val="24"/>
        </w:rPr>
        <w:t>BFMtv</w:t>
      </w:r>
      <w:proofErr w:type="spellEnd"/>
      <w:r>
        <w:rPr>
          <w:rFonts w:ascii="Palatino Linotype" w:hAnsi="Palatino Linotype"/>
          <w:sz w:val="24"/>
          <w:szCs w:val="24"/>
        </w:rPr>
        <w:t xml:space="preserve">, </w:t>
      </w:r>
      <w:r w:rsidRPr="00595066">
        <w:rPr>
          <w:rFonts w:ascii="Palatino Linotype" w:hAnsi="Palatino Linotype"/>
          <w:sz w:val="24"/>
          <w:szCs w:val="24"/>
        </w:rPr>
        <w:t>France 24, Yvelines 1</w:t>
      </w:r>
      <w:r w:rsidRPr="00595066">
        <w:rPr>
          <w:rFonts w:ascii="Palatino Linotype" w:hAnsi="Palatino Linotype"/>
          <w:sz w:val="24"/>
          <w:szCs w:val="24"/>
          <w:vertAlign w:val="superscript"/>
        </w:rPr>
        <w:t>ère</w:t>
      </w:r>
      <w:r>
        <w:rPr>
          <w:rFonts w:ascii="Palatino Linotype" w:hAnsi="Palatino Linotype"/>
          <w:sz w:val="24"/>
          <w:szCs w:val="24"/>
          <w:vertAlign w:val="superscript"/>
        </w:rPr>
        <w:t> </w:t>
      </w:r>
      <w:r>
        <w:rPr>
          <w:rFonts w:ascii="Palatino Linotype" w:hAnsi="Palatino Linotype"/>
          <w:sz w:val="24"/>
          <w:szCs w:val="24"/>
        </w:rPr>
        <w:t xml:space="preserve">; Sud-Radio, RCF, </w:t>
      </w:r>
      <w:r w:rsidR="00790E20">
        <w:rPr>
          <w:rFonts w:ascii="Palatino Linotype" w:hAnsi="Palatino Linotype"/>
          <w:sz w:val="24"/>
          <w:szCs w:val="24"/>
        </w:rPr>
        <w:t xml:space="preserve">Europe 1, Radio Classique, </w:t>
      </w:r>
      <w:r>
        <w:rPr>
          <w:rFonts w:ascii="Palatino Linotype" w:hAnsi="Palatino Linotype"/>
          <w:sz w:val="24"/>
          <w:szCs w:val="24"/>
        </w:rPr>
        <w:t xml:space="preserve">etc.  </w:t>
      </w:r>
      <w:r w:rsidRPr="00595066">
        <w:rPr>
          <w:rFonts w:ascii="Palatino Linotype" w:hAnsi="Palatino Linotype"/>
          <w:sz w:val="24"/>
          <w:szCs w:val="24"/>
        </w:rPr>
        <w:t xml:space="preserve"> </w:t>
      </w:r>
    </w:p>
    <w:p w14:paraId="138A7EF2" w14:textId="7FF99E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Expert pour</w:t>
      </w:r>
      <w:r w:rsidRPr="00595066">
        <w:rPr>
          <w:rFonts w:ascii="Palatino Linotype" w:hAnsi="Palatino Linotype"/>
          <w:sz w:val="24"/>
          <w:szCs w:val="24"/>
        </w:rPr>
        <w:t xml:space="preserve"> le Programme de recherche en sciences sociales, Région Aquitaine</w:t>
      </w:r>
      <w:r>
        <w:rPr>
          <w:rFonts w:ascii="Palatino Linotype" w:hAnsi="Palatino Linotype"/>
          <w:sz w:val="24"/>
          <w:szCs w:val="24"/>
        </w:rPr>
        <w:t xml:space="preserve"> (2006-2008), l’Association nationale recherche technologie (dispositif CIFRE) (2012) ; l’Agence nationale de la recherche (2012 ; 2014 ; 2016) ; l’UNESCO (2014) ; la Fondation Axa (2013) ; Mitacs Accélération, Canada (2014, 2017) ; le FNRS, Belgique (2015 ; 2016</w:t>
      </w:r>
      <w:r w:rsidR="00470142">
        <w:rPr>
          <w:rFonts w:ascii="Palatino Linotype" w:hAnsi="Palatino Linotype"/>
          <w:sz w:val="24"/>
          <w:szCs w:val="24"/>
        </w:rPr>
        <w:t>, 2020</w:t>
      </w:r>
      <w:r>
        <w:rPr>
          <w:rFonts w:ascii="Palatino Linotype" w:hAnsi="Palatino Linotype"/>
          <w:sz w:val="24"/>
          <w:szCs w:val="24"/>
        </w:rPr>
        <w:t>)</w:t>
      </w:r>
      <w:r w:rsidR="00470142">
        <w:rPr>
          <w:rFonts w:ascii="Palatino Linotype" w:hAnsi="Palatino Linotype"/>
          <w:sz w:val="24"/>
          <w:szCs w:val="24"/>
        </w:rPr>
        <w:t xml:space="preserve"> ; Université de Montréal (professeurs titulaires, 2020) </w:t>
      </w:r>
      <w:r>
        <w:rPr>
          <w:rFonts w:ascii="Palatino Linotype" w:hAnsi="Palatino Linotype"/>
          <w:sz w:val="24"/>
          <w:szCs w:val="24"/>
        </w:rPr>
        <w:t xml:space="preserve">; le Conseil supérieur de formation et de recherche stratégique (2015) ; l’Agence Universitaire de la Francophonie (2016). </w:t>
      </w:r>
    </w:p>
    <w:p w14:paraId="4334C183" w14:textId="77777777" w:rsidR="00281213"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Membre du jury du Prix de prévention de la délinquance (FFSU/ACSE/SG-CIPD) (2012). </w:t>
      </w:r>
    </w:p>
    <w:p w14:paraId="59F08FE3"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Président du jury de l’oral technique de science politique, Concours d’entrée à l’Ecole nationale supérieur</w:t>
      </w:r>
      <w:r>
        <w:rPr>
          <w:rFonts w:ascii="Palatino Linotype" w:hAnsi="Palatino Linotype"/>
          <w:sz w:val="24"/>
          <w:szCs w:val="24"/>
        </w:rPr>
        <w:t>e de la sécurité sociale (2004-2014).</w:t>
      </w:r>
    </w:p>
    <w:p w14:paraId="7CCCD45F"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Membre du jury d’évaluation des mémoires professionnels des élèves commissaires (Ecole nationale supérieure de la police)</w:t>
      </w:r>
      <w:r>
        <w:rPr>
          <w:rFonts w:ascii="Palatino Linotype" w:hAnsi="Palatino Linotype"/>
          <w:sz w:val="24"/>
          <w:szCs w:val="24"/>
        </w:rPr>
        <w:t xml:space="preserve"> (2009-2013)</w:t>
      </w:r>
      <w:r w:rsidRPr="00595066">
        <w:rPr>
          <w:rFonts w:ascii="Palatino Linotype" w:hAnsi="Palatino Linotype"/>
          <w:sz w:val="24"/>
          <w:szCs w:val="24"/>
        </w:rPr>
        <w:t xml:space="preserve">. </w:t>
      </w:r>
    </w:p>
    <w:p w14:paraId="58FC49B4"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xml:space="preserve">- </w:t>
      </w:r>
      <w:r>
        <w:rPr>
          <w:rFonts w:ascii="Palatino Linotype" w:hAnsi="Palatino Linotype"/>
          <w:sz w:val="24"/>
          <w:szCs w:val="24"/>
        </w:rPr>
        <w:t>T</w:t>
      </w:r>
      <w:r w:rsidRPr="00595066">
        <w:rPr>
          <w:rFonts w:ascii="Palatino Linotype" w:hAnsi="Palatino Linotype"/>
          <w:sz w:val="24"/>
          <w:szCs w:val="24"/>
        </w:rPr>
        <w:t>uteur pour le projet de recherche « SNCF, sécurité et partenariat », Master Stratégies territoriales urbaines, Sciences Po Paris</w:t>
      </w:r>
      <w:r>
        <w:rPr>
          <w:rFonts w:ascii="Palatino Linotype" w:hAnsi="Palatino Linotype"/>
          <w:sz w:val="24"/>
          <w:szCs w:val="24"/>
        </w:rPr>
        <w:t xml:space="preserve"> (2010-2011)</w:t>
      </w:r>
      <w:r w:rsidRPr="00595066">
        <w:rPr>
          <w:rFonts w:ascii="Palatino Linotype" w:hAnsi="Palatino Linotype"/>
          <w:sz w:val="24"/>
          <w:szCs w:val="24"/>
        </w:rPr>
        <w:t xml:space="preserve">. </w:t>
      </w:r>
    </w:p>
    <w:p w14:paraId="61A46EB5" w14:textId="77777777" w:rsidR="00281213" w:rsidRPr="00595066" w:rsidRDefault="00281213" w:rsidP="00CF28F4">
      <w:pPr>
        <w:pStyle w:val="Corpsdetexte"/>
        <w:spacing w:after="0"/>
        <w:ind w:left="0" w:right="0" w:firstLine="709"/>
        <w:rPr>
          <w:rFonts w:ascii="Palatino Linotype" w:hAnsi="Palatino Linotype"/>
          <w:sz w:val="24"/>
          <w:szCs w:val="24"/>
        </w:rPr>
      </w:pPr>
      <w:r w:rsidRPr="00595066">
        <w:rPr>
          <w:rFonts w:ascii="Palatino Linotype" w:hAnsi="Palatino Linotype"/>
          <w:sz w:val="24"/>
          <w:szCs w:val="24"/>
        </w:rPr>
        <w:t>- Présidence de comités de visites pour l’Agence d’évaluation de la recherche et de l’enseignement supérieur</w:t>
      </w:r>
      <w:r>
        <w:rPr>
          <w:rFonts w:ascii="Palatino Linotype" w:hAnsi="Palatino Linotype"/>
          <w:sz w:val="24"/>
          <w:szCs w:val="24"/>
        </w:rPr>
        <w:t xml:space="preserve"> (2008 et 2013)</w:t>
      </w:r>
      <w:r w:rsidRPr="00595066">
        <w:rPr>
          <w:rFonts w:ascii="Palatino Linotype" w:hAnsi="Palatino Linotype"/>
          <w:sz w:val="24"/>
          <w:szCs w:val="24"/>
        </w:rPr>
        <w:t xml:space="preserve">.  </w:t>
      </w:r>
    </w:p>
    <w:p w14:paraId="7C37FA4E" w14:textId="77777777" w:rsidR="00281213" w:rsidRPr="00595066" w:rsidRDefault="00281213" w:rsidP="00CF28F4">
      <w:pPr>
        <w:pStyle w:val="Corpsdetexte"/>
        <w:spacing w:after="0"/>
        <w:ind w:left="0" w:right="0" w:firstLine="709"/>
        <w:rPr>
          <w:rFonts w:ascii="Palatino Linotype" w:hAnsi="Palatino Linotype"/>
          <w:sz w:val="24"/>
          <w:szCs w:val="24"/>
        </w:rPr>
      </w:pPr>
      <w:r>
        <w:rPr>
          <w:rFonts w:ascii="Palatino Linotype" w:hAnsi="Palatino Linotype"/>
          <w:sz w:val="24"/>
          <w:szCs w:val="24"/>
        </w:rPr>
        <w:t xml:space="preserve">- </w:t>
      </w:r>
      <w:r w:rsidRPr="00595066">
        <w:rPr>
          <w:rFonts w:ascii="Palatino Linotype" w:hAnsi="Palatino Linotype"/>
          <w:sz w:val="24"/>
          <w:szCs w:val="24"/>
        </w:rPr>
        <w:t xml:space="preserve">Participation au programme </w:t>
      </w:r>
      <w:r w:rsidRPr="00595066">
        <w:rPr>
          <w:rFonts w:ascii="Palatino Linotype" w:hAnsi="Palatino Linotype"/>
          <w:i/>
          <w:sz w:val="24"/>
          <w:szCs w:val="24"/>
        </w:rPr>
        <w:t>International Visitor</w:t>
      </w:r>
      <w:r w:rsidRPr="00595066">
        <w:rPr>
          <w:rFonts w:ascii="Palatino Linotype" w:hAnsi="Palatino Linotype"/>
          <w:sz w:val="24"/>
          <w:szCs w:val="24"/>
        </w:rPr>
        <w:t xml:space="preserve"> (organisé par le Département d’Etat américain) sur la thématique « </w:t>
      </w:r>
      <w:proofErr w:type="spellStart"/>
      <w:r w:rsidRPr="00595066">
        <w:rPr>
          <w:rFonts w:ascii="Palatino Linotype" w:hAnsi="Palatino Linotype"/>
          <w:sz w:val="24"/>
          <w:szCs w:val="24"/>
        </w:rPr>
        <w:t>Managing</w:t>
      </w:r>
      <w:proofErr w:type="spellEnd"/>
      <w:r w:rsidRPr="00595066">
        <w:rPr>
          <w:rFonts w:ascii="Palatino Linotype" w:hAnsi="Palatino Linotype"/>
          <w:sz w:val="24"/>
          <w:szCs w:val="24"/>
        </w:rPr>
        <w:t xml:space="preserve"> ethnic </w:t>
      </w:r>
      <w:proofErr w:type="spellStart"/>
      <w:r w:rsidRPr="00595066">
        <w:rPr>
          <w:rFonts w:ascii="Palatino Linotype" w:hAnsi="Palatino Linotype"/>
          <w:sz w:val="24"/>
          <w:szCs w:val="24"/>
        </w:rPr>
        <w:t>diversity</w:t>
      </w:r>
      <w:proofErr w:type="spellEnd"/>
      <w:r w:rsidRPr="00595066">
        <w:rPr>
          <w:rFonts w:ascii="Palatino Linotype" w:hAnsi="Palatino Linotype"/>
          <w:sz w:val="24"/>
          <w:szCs w:val="24"/>
        </w:rPr>
        <w:t> »</w:t>
      </w:r>
      <w:r>
        <w:rPr>
          <w:rFonts w:ascii="Palatino Linotype" w:hAnsi="Palatino Linotype"/>
          <w:sz w:val="24"/>
          <w:szCs w:val="24"/>
        </w:rPr>
        <w:t xml:space="preserve"> (2004)</w:t>
      </w:r>
      <w:r w:rsidRPr="00595066">
        <w:rPr>
          <w:rFonts w:ascii="Palatino Linotype" w:hAnsi="Palatino Linotype"/>
          <w:sz w:val="24"/>
          <w:szCs w:val="24"/>
        </w:rPr>
        <w:t xml:space="preserve">. </w:t>
      </w:r>
    </w:p>
    <w:p w14:paraId="0A8A7967" w14:textId="77777777" w:rsidR="00281213" w:rsidRDefault="00281213" w:rsidP="00CF28F4">
      <w:pPr>
        <w:ind w:firstLine="709"/>
        <w:jc w:val="both"/>
      </w:pPr>
    </w:p>
    <w:p w14:paraId="7D6009A7" w14:textId="77777777" w:rsidR="00EF6B53" w:rsidRDefault="00EF6B53" w:rsidP="00CF28F4">
      <w:pPr>
        <w:ind w:firstLine="709"/>
        <w:jc w:val="both"/>
      </w:pPr>
    </w:p>
    <w:sectPr w:rsidR="00EF6B53" w:rsidSect="00CF28F4">
      <w:headerReference w:type="even" r:id="rId21"/>
      <w:headerReference w:type="default" r:id="rId22"/>
      <w:footerReference w:type="even" r:id="rId23"/>
      <w:footerReference w:type="default" r:id="rId24"/>
      <w:pgSz w:w="11907" w:h="16840" w:code="9"/>
      <w:pgMar w:top="1418" w:right="1418" w:bottom="1418" w:left="1418" w:header="720" w:footer="720" w:gutter="0"/>
      <w:paperSrc w:first="1" w:other="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5396F" w14:textId="77777777" w:rsidR="00DD052E" w:rsidRDefault="00DD052E">
      <w:r>
        <w:separator/>
      </w:r>
    </w:p>
  </w:endnote>
  <w:endnote w:type="continuationSeparator" w:id="0">
    <w:p w14:paraId="2A6A1FCA" w14:textId="77777777" w:rsidR="00DD052E" w:rsidRDefault="00DD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Roman">
    <w:panose1 w:val="00000500000000020000"/>
    <w:charset w:val="00"/>
    <w:family w:val="auto"/>
    <w:pitch w:val="variable"/>
    <w:sig w:usb0="E00002FF" w:usb1="5000205A" w:usb2="00000000" w:usb3="00000000" w:csb0="0000019F" w:csb1="00000000"/>
  </w:font>
  <w:font w:name="DroidSerif-Bold">
    <w:altName w:val="Times New Roman"/>
    <w:panose1 w:val="020B0604020202020204"/>
    <w:charset w:val="00"/>
    <w:family w:val="auto"/>
    <w:notTrueType/>
    <w:pitch w:val="default"/>
    <w:sig w:usb0="00000003" w:usb1="00000000" w:usb2="00000000" w:usb3="00000000" w:csb0="00000001" w:csb1="00000000"/>
  </w:font>
  <w:font w:name="OpenSans">
    <w:altName w:val="Times New Roman"/>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ato-Bold">
    <w:altName w:val="Times New Roman"/>
    <w:panose1 w:val="020B0604020202020204"/>
    <w:charset w:val="00"/>
    <w:family w:val="auto"/>
    <w:notTrueType/>
    <w:pitch w:val="default"/>
    <w:sig w:usb0="00000003" w:usb1="00000000" w:usb2="00000000" w:usb3="00000000" w:csb0="00000001" w:csb1="00000000"/>
  </w:font>
  <w:font w:name="RosalindSerif-Light">
    <w:altName w:val="Times New Roman"/>
    <w:panose1 w:val="020B0604020202020204"/>
    <w:charset w:val="00"/>
    <w:family w:val="auto"/>
    <w:notTrueType/>
    <w:pitch w:val="default"/>
    <w:sig w:usb0="00000003" w:usb1="00000000" w:usb2="00000000" w:usb3="00000000" w:csb0="00000001" w:csb1="00000000"/>
  </w:font>
  <w:font w:name="Lucida Sans">
    <w:panose1 w:val="020B0602030504020204"/>
    <w:charset w:val="4D"/>
    <w:family w:val="swiss"/>
    <w:pitch w:val="variable"/>
    <w:sig w:usb0="00000003" w:usb1="00000000" w:usb2="00000000" w:usb3="00000000" w:csb0="00000001" w:csb1="00000000"/>
  </w:font>
  <w:font w:name="DIN-Bold">
    <w:panose1 w:val="020B0604020202020204"/>
    <w:charset w:val="00"/>
    <w:family w:val="auto"/>
    <w:notTrueType/>
    <w:pitch w:val="default"/>
    <w:sig w:usb0="00000003" w:usb1="00000000" w:usb2="00000000" w:usb3="00000000" w:csb0="00000001" w:csb1="00000000"/>
  </w:font>
  <w:font w:name="DIN-Light">
    <w:panose1 w:val="020B0604020202020204"/>
    <w:charset w:val="00"/>
    <w:family w:val="auto"/>
    <w:notTrueType/>
    <w:pitch w:val="default"/>
    <w:sig w:usb0="00000003" w:usb1="00000000" w:usb2="00000000" w:usb3="00000000" w:csb0="00000001" w:csb1="00000000"/>
  </w:font>
  <w:font w:name="TrebuchetMS-Italic">
    <w:panose1 w:val="020B060302020209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Black,Bold">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1C2B" w14:textId="77777777" w:rsidR="00897B8D" w:rsidRPr="000A096D" w:rsidRDefault="00897B8D">
    <w:pPr>
      <w:pStyle w:val="Pieddepage"/>
      <w:framePr w:wrap="around" w:vAnchor="text" w:hAnchor="margin" w:xAlign="right" w:y="1"/>
      <w:rPr>
        <w:rStyle w:val="Numrodepage"/>
        <w:sz w:val="19"/>
        <w:szCs w:val="19"/>
      </w:rPr>
    </w:pPr>
    <w:r w:rsidRPr="000A096D">
      <w:rPr>
        <w:rStyle w:val="Numrodepage"/>
        <w:sz w:val="19"/>
        <w:szCs w:val="19"/>
      </w:rPr>
      <w:fldChar w:fldCharType="begin"/>
    </w:r>
    <w:r>
      <w:rPr>
        <w:rStyle w:val="Numrodepage"/>
        <w:sz w:val="19"/>
        <w:szCs w:val="19"/>
      </w:rPr>
      <w:instrText>PAGE</w:instrText>
    </w:r>
    <w:r w:rsidRPr="000A096D">
      <w:rPr>
        <w:rStyle w:val="Numrodepage"/>
        <w:sz w:val="19"/>
        <w:szCs w:val="19"/>
      </w:rPr>
      <w:instrText xml:space="preserve">  </w:instrText>
    </w:r>
    <w:r w:rsidRPr="000A096D">
      <w:rPr>
        <w:rStyle w:val="Numrodepage"/>
        <w:sz w:val="19"/>
        <w:szCs w:val="19"/>
      </w:rPr>
      <w:fldChar w:fldCharType="separate"/>
    </w:r>
    <w:r w:rsidR="00D33BEC">
      <w:rPr>
        <w:rStyle w:val="Numrodepage"/>
        <w:noProof/>
        <w:sz w:val="19"/>
        <w:szCs w:val="19"/>
      </w:rPr>
      <w:t>12</w:t>
    </w:r>
    <w:r w:rsidRPr="000A096D">
      <w:rPr>
        <w:rStyle w:val="Numrodepage"/>
        <w:sz w:val="19"/>
        <w:szCs w:val="19"/>
      </w:rPr>
      <w:fldChar w:fldCharType="end"/>
    </w:r>
  </w:p>
  <w:p w14:paraId="743B7150" w14:textId="77777777" w:rsidR="00897B8D" w:rsidRPr="000A096D" w:rsidRDefault="00897B8D">
    <w:pPr>
      <w:pStyle w:val="Pieddepage"/>
      <w:ind w:right="360"/>
      <w:rPr>
        <w:sz w:val="19"/>
        <w:szCs w:val="19"/>
      </w:rPr>
    </w:pPr>
  </w:p>
  <w:p w14:paraId="27770625" w14:textId="77777777" w:rsidR="00897B8D" w:rsidRPr="000A096D" w:rsidRDefault="00897B8D">
    <w:pPr>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B1048" w14:textId="77777777" w:rsidR="00897B8D" w:rsidRPr="000A096D" w:rsidRDefault="00897B8D">
    <w:pPr>
      <w:pStyle w:val="Pieddepage"/>
      <w:framePr w:wrap="around" w:vAnchor="text" w:hAnchor="margin" w:xAlign="right" w:y="1"/>
      <w:rPr>
        <w:rStyle w:val="Numrodepage"/>
        <w:sz w:val="19"/>
        <w:szCs w:val="19"/>
      </w:rPr>
    </w:pPr>
    <w:r w:rsidRPr="000A096D">
      <w:rPr>
        <w:rStyle w:val="Numrodepage"/>
        <w:sz w:val="19"/>
        <w:szCs w:val="19"/>
      </w:rPr>
      <w:fldChar w:fldCharType="begin"/>
    </w:r>
    <w:r>
      <w:rPr>
        <w:rStyle w:val="Numrodepage"/>
        <w:sz w:val="19"/>
        <w:szCs w:val="19"/>
      </w:rPr>
      <w:instrText>PAGE</w:instrText>
    </w:r>
    <w:r w:rsidRPr="000A096D">
      <w:rPr>
        <w:rStyle w:val="Numrodepage"/>
        <w:sz w:val="19"/>
        <w:szCs w:val="19"/>
      </w:rPr>
      <w:instrText xml:space="preserve">  </w:instrText>
    </w:r>
    <w:r w:rsidRPr="000A096D">
      <w:rPr>
        <w:rStyle w:val="Numrodepage"/>
        <w:sz w:val="19"/>
        <w:szCs w:val="19"/>
      </w:rPr>
      <w:fldChar w:fldCharType="separate"/>
    </w:r>
    <w:r w:rsidR="00D33BEC">
      <w:rPr>
        <w:rStyle w:val="Numrodepage"/>
        <w:noProof/>
        <w:sz w:val="19"/>
        <w:szCs w:val="19"/>
      </w:rPr>
      <w:t>13</w:t>
    </w:r>
    <w:r w:rsidRPr="000A096D">
      <w:rPr>
        <w:rStyle w:val="Numrodepage"/>
        <w:sz w:val="19"/>
        <w:szCs w:val="19"/>
      </w:rPr>
      <w:fldChar w:fldCharType="end"/>
    </w:r>
  </w:p>
  <w:p w14:paraId="0C2C53C8" w14:textId="77777777" w:rsidR="00897B8D" w:rsidRPr="000A096D" w:rsidRDefault="00897B8D">
    <w:pPr>
      <w:pStyle w:val="Pieddepage"/>
      <w:ind w:right="360"/>
      <w:rPr>
        <w:sz w:val="19"/>
        <w:szCs w:val="19"/>
      </w:rPr>
    </w:pPr>
  </w:p>
  <w:p w14:paraId="1B96C6EC" w14:textId="77777777" w:rsidR="00897B8D" w:rsidRPr="000A096D" w:rsidRDefault="00897B8D">
    <w:pP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E8485" w14:textId="77777777" w:rsidR="00DD052E" w:rsidRDefault="00DD052E">
      <w:r>
        <w:separator/>
      </w:r>
    </w:p>
  </w:footnote>
  <w:footnote w:type="continuationSeparator" w:id="0">
    <w:p w14:paraId="3819A720" w14:textId="77777777" w:rsidR="00DD052E" w:rsidRDefault="00DD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148C" w14:textId="77777777" w:rsidR="00897B8D" w:rsidRPr="000A096D" w:rsidRDefault="00897B8D">
    <w:pPr>
      <w:pStyle w:val="En-tte"/>
      <w:framePr w:wrap="around" w:vAnchor="text" w:hAnchor="margin" w:xAlign="right" w:y="1"/>
      <w:rPr>
        <w:rStyle w:val="Numrodepage"/>
        <w:sz w:val="19"/>
        <w:szCs w:val="19"/>
      </w:rPr>
    </w:pPr>
    <w:r w:rsidRPr="000A096D">
      <w:rPr>
        <w:rStyle w:val="Numrodepage"/>
        <w:sz w:val="19"/>
        <w:szCs w:val="19"/>
      </w:rPr>
      <w:fldChar w:fldCharType="begin"/>
    </w:r>
    <w:r>
      <w:rPr>
        <w:rStyle w:val="Numrodepage"/>
        <w:sz w:val="19"/>
        <w:szCs w:val="19"/>
      </w:rPr>
      <w:instrText>PAGE</w:instrText>
    </w:r>
    <w:r w:rsidRPr="000A096D">
      <w:rPr>
        <w:rStyle w:val="Numrodepage"/>
        <w:sz w:val="19"/>
        <w:szCs w:val="19"/>
      </w:rPr>
      <w:instrText xml:space="preserve">  </w:instrText>
    </w:r>
    <w:r w:rsidRPr="000A096D">
      <w:rPr>
        <w:rStyle w:val="Numrodepage"/>
        <w:sz w:val="19"/>
        <w:szCs w:val="19"/>
      </w:rPr>
      <w:fldChar w:fldCharType="separate"/>
    </w:r>
    <w:r w:rsidR="00D33BEC">
      <w:rPr>
        <w:rStyle w:val="Numrodepage"/>
        <w:noProof/>
        <w:sz w:val="19"/>
        <w:szCs w:val="19"/>
      </w:rPr>
      <w:t>12</w:t>
    </w:r>
    <w:r w:rsidRPr="000A096D">
      <w:rPr>
        <w:rStyle w:val="Numrodepage"/>
        <w:sz w:val="19"/>
        <w:szCs w:val="19"/>
      </w:rPr>
      <w:fldChar w:fldCharType="end"/>
    </w:r>
  </w:p>
  <w:p w14:paraId="21251B8C" w14:textId="77777777" w:rsidR="00897B8D" w:rsidRPr="000A096D" w:rsidRDefault="00897B8D">
    <w:pPr>
      <w:pStyle w:val="En-tte"/>
      <w:ind w:right="360"/>
      <w:rPr>
        <w:sz w:val="19"/>
        <w:szCs w:val="19"/>
      </w:rPr>
    </w:pPr>
  </w:p>
  <w:p w14:paraId="279E97C9" w14:textId="77777777" w:rsidR="00897B8D" w:rsidRPr="000A096D" w:rsidRDefault="00897B8D">
    <w:pPr>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76CD" w14:textId="77777777" w:rsidR="00897B8D" w:rsidRPr="000A096D" w:rsidRDefault="00897B8D">
    <w:pPr>
      <w:pStyle w:val="En-tte"/>
      <w:framePr w:wrap="around" w:vAnchor="text" w:hAnchor="margin" w:xAlign="right" w:y="1"/>
      <w:rPr>
        <w:rStyle w:val="Numrodepage"/>
        <w:sz w:val="19"/>
        <w:szCs w:val="19"/>
      </w:rPr>
    </w:pPr>
  </w:p>
  <w:p w14:paraId="504D75DB" w14:textId="77777777" w:rsidR="00897B8D" w:rsidRPr="000A096D" w:rsidRDefault="00897B8D">
    <w:pPr>
      <w:pStyle w:val="En-tte"/>
      <w:ind w:right="360"/>
      <w:rPr>
        <w:sz w:val="19"/>
        <w:szCs w:val="19"/>
      </w:rPr>
    </w:pPr>
  </w:p>
  <w:p w14:paraId="46AF352A" w14:textId="77777777" w:rsidR="00897B8D" w:rsidRPr="000A096D" w:rsidRDefault="00897B8D">
    <w:pPr>
      <w:rPr>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AC7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E77CD7"/>
    <w:multiLevelType w:val="hybridMultilevel"/>
    <w:tmpl w:val="1D768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E6922"/>
    <w:multiLevelType w:val="multilevel"/>
    <w:tmpl w:val="2BE0B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7E01AB"/>
    <w:multiLevelType w:val="hybridMultilevel"/>
    <w:tmpl w:val="A2D6737C"/>
    <w:lvl w:ilvl="0" w:tplc="3162E14C">
      <w:start w:val="37"/>
      <w:numFmt w:val="bullet"/>
      <w:lvlText w:val="-"/>
      <w:lvlJc w:val="left"/>
      <w:pPr>
        <w:ind w:left="1069" w:hanging="360"/>
      </w:pPr>
      <w:rPr>
        <w:rFonts w:ascii="Garamond" w:eastAsia="Times New Roman" w:hAnsi="Garamond"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181810AB"/>
    <w:multiLevelType w:val="hybridMultilevel"/>
    <w:tmpl w:val="363E6CC2"/>
    <w:lvl w:ilvl="0" w:tplc="B3DA5B00">
      <w:start w:val="1"/>
      <w:numFmt w:val="bullet"/>
      <w:lvlText w:val="•"/>
      <w:lvlJc w:val="left"/>
      <w:pPr>
        <w:tabs>
          <w:tab w:val="num" w:pos="720"/>
        </w:tabs>
        <w:ind w:left="720" w:hanging="360"/>
      </w:pPr>
      <w:rPr>
        <w:rFonts w:ascii="Arial" w:hAnsi="Arial" w:hint="default"/>
      </w:rPr>
    </w:lvl>
    <w:lvl w:ilvl="1" w:tplc="81503BE6" w:tentative="1">
      <w:start w:val="1"/>
      <w:numFmt w:val="bullet"/>
      <w:lvlText w:val="•"/>
      <w:lvlJc w:val="left"/>
      <w:pPr>
        <w:tabs>
          <w:tab w:val="num" w:pos="1440"/>
        </w:tabs>
        <w:ind w:left="1440" w:hanging="360"/>
      </w:pPr>
      <w:rPr>
        <w:rFonts w:ascii="Arial" w:hAnsi="Arial" w:hint="default"/>
      </w:rPr>
    </w:lvl>
    <w:lvl w:ilvl="2" w:tplc="6066B2F0" w:tentative="1">
      <w:start w:val="1"/>
      <w:numFmt w:val="bullet"/>
      <w:lvlText w:val="•"/>
      <w:lvlJc w:val="left"/>
      <w:pPr>
        <w:tabs>
          <w:tab w:val="num" w:pos="2160"/>
        </w:tabs>
        <w:ind w:left="2160" w:hanging="360"/>
      </w:pPr>
      <w:rPr>
        <w:rFonts w:ascii="Arial" w:hAnsi="Arial" w:hint="default"/>
      </w:rPr>
    </w:lvl>
    <w:lvl w:ilvl="3" w:tplc="1A3E11EC" w:tentative="1">
      <w:start w:val="1"/>
      <w:numFmt w:val="bullet"/>
      <w:lvlText w:val="•"/>
      <w:lvlJc w:val="left"/>
      <w:pPr>
        <w:tabs>
          <w:tab w:val="num" w:pos="2880"/>
        </w:tabs>
        <w:ind w:left="2880" w:hanging="360"/>
      </w:pPr>
      <w:rPr>
        <w:rFonts w:ascii="Arial" w:hAnsi="Arial" w:hint="default"/>
      </w:rPr>
    </w:lvl>
    <w:lvl w:ilvl="4" w:tplc="CAB8ABB0" w:tentative="1">
      <w:start w:val="1"/>
      <w:numFmt w:val="bullet"/>
      <w:lvlText w:val="•"/>
      <w:lvlJc w:val="left"/>
      <w:pPr>
        <w:tabs>
          <w:tab w:val="num" w:pos="3600"/>
        </w:tabs>
        <w:ind w:left="3600" w:hanging="360"/>
      </w:pPr>
      <w:rPr>
        <w:rFonts w:ascii="Arial" w:hAnsi="Arial" w:hint="default"/>
      </w:rPr>
    </w:lvl>
    <w:lvl w:ilvl="5" w:tplc="0818D8C6" w:tentative="1">
      <w:start w:val="1"/>
      <w:numFmt w:val="bullet"/>
      <w:lvlText w:val="•"/>
      <w:lvlJc w:val="left"/>
      <w:pPr>
        <w:tabs>
          <w:tab w:val="num" w:pos="4320"/>
        </w:tabs>
        <w:ind w:left="4320" w:hanging="360"/>
      </w:pPr>
      <w:rPr>
        <w:rFonts w:ascii="Arial" w:hAnsi="Arial" w:hint="default"/>
      </w:rPr>
    </w:lvl>
    <w:lvl w:ilvl="6" w:tplc="BD34101E" w:tentative="1">
      <w:start w:val="1"/>
      <w:numFmt w:val="bullet"/>
      <w:lvlText w:val="•"/>
      <w:lvlJc w:val="left"/>
      <w:pPr>
        <w:tabs>
          <w:tab w:val="num" w:pos="5040"/>
        </w:tabs>
        <w:ind w:left="5040" w:hanging="360"/>
      </w:pPr>
      <w:rPr>
        <w:rFonts w:ascii="Arial" w:hAnsi="Arial" w:hint="default"/>
      </w:rPr>
    </w:lvl>
    <w:lvl w:ilvl="7" w:tplc="C0EEDE3A" w:tentative="1">
      <w:start w:val="1"/>
      <w:numFmt w:val="bullet"/>
      <w:lvlText w:val="•"/>
      <w:lvlJc w:val="left"/>
      <w:pPr>
        <w:tabs>
          <w:tab w:val="num" w:pos="5760"/>
        </w:tabs>
        <w:ind w:left="5760" w:hanging="360"/>
      </w:pPr>
      <w:rPr>
        <w:rFonts w:ascii="Arial" w:hAnsi="Arial" w:hint="default"/>
      </w:rPr>
    </w:lvl>
    <w:lvl w:ilvl="8" w:tplc="FF8401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3E394E"/>
    <w:multiLevelType w:val="hybridMultilevel"/>
    <w:tmpl w:val="84FA05C2"/>
    <w:lvl w:ilvl="0" w:tplc="6F742EB0">
      <w:start w:val="2010"/>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520FE0"/>
    <w:multiLevelType w:val="hybridMultilevel"/>
    <w:tmpl w:val="B4D83E3E"/>
    <w:lvl w:ilvl="0" w:tplc="98627CDE">
      <w:numFmt w:val="bullet"/>
      <w:lvlText w:val="-"/>
      <w:lvlJc w:val="left"/>
      <w:pPr>
        <w:tabs>
          <w:tab w:val="num" w:pos="469"/>
        </w:tabs>
        <w:ind w:left="469" w:hanging="840"/>
      </w:pPr>
      <w:rPr>
        <w:rFonts w:ascii="Garamond" w:eastAsia="Times New Roman" w:hAnsi="Garamond" w:cs="Arial" w:hint="default"/>
      </w:rPr>
    </w:lvl>
    <w:lvl w:ilvl="1" w:tplc="040C0003" w:tentative="1">
      <w:start w:val="1"/>
      <w:numFmt w:val="bullet"/>
      <w:lvlText w:val="o"/>
      <w:lvlJc w:val="left"/>
      <w:pPr>
        <w:tabs>
          <w:tab w:val="num" w:pos="709"/>
        </w:tabs>
        <w:ind w:left="709" w:hanging="360"/>
      </w:pPr>
      <w:rPr>
        <w:rFonts w:ascii="Courier New" w:hAnsi="Courier New" w:cs="Courier New" w:hint="default"/>
      </w:rPr>
    </w:lvl>
    <w:lvl w:ilvl="2" w:tplc="040C0005" w:tentative="1">
      <w:start w:val="1"/>
      <w:numFmt w:val="bullet"/>
      <w:lvlText w:val=""/>
      <w:lvlJc w:val="left"/>
      <w:pPr>
        <w:tabs>
          <w:tab w:val="num" w:pos="1429"/>
        </w:tabs>
        <w:ind w:left="1429" w:hanging="360"/>
      </w:pPr>
      <w:rPr>
        <w:rFonts w:ascii="Wingdings" w:hAnsi="Wingdings" w:hint="default"/>
      </w:rPr>
    </w:lvl>
    <w:lvl w:ilvl="3" w:tplc="040C0001" w:tentative="1">
      <w:start w:val="1"/>
      <w:numFmt w:val="bullet"/>
      <w:lvlText w:val=""/>
      <w:lvlJc w:val="left"/>
      <w:pPr>
        <w:tabs>
          <w:tab w:val="num" w:pos="2149"/>
        </w:tabs>
        <w:ind w:left="2149" w:hanging="360"/>
      </w:pPr>
      <w:rPr>
        <w:rFonts w:ascii="Symbol" w:hAnsi="Symbol" w:hint="default"/>
      </w:rPr>
    </w:lvl>
    <w:lvl w:ilvl="4" w:tplc="040C0003" w:tentative="1">
      <w:start w:val="1"/>
      <w:numFmt w:val="bullet"/>
      <w:lvlText w:val="o"/>
      <w:lvlJc w:val="left"/>
      <w:pPr>
        <w:tabs>
          <w:tab w:val="num" w:pos="2869"/>
        </w:tabs>
        <w:ind w:left="2869" w:hanging="360"/>
      </w:pPr>
      <w:rPr>
        <w:rFonts w:ascii="Courier New" w:hAnsi="Courier New" w:cs="Courier New" w:hint="default"/>
      </w:rPr>
    </w:lvl>
    <w:lvl w:ilvl="5" w:tplc="040C0005" w:tentative="1">
      <w:start w:val="1"/>
      <w:numFmt w:val="bullet"/>
      <w:lvlText w:val=""/>
      <w:lvlJc w:val="left"/>
      <w:pPr>
        <w:tabs>
          <w:tab w:val="num" w:pos="3589"/>
        </w:tabs>
        <w:ind w:left="3589" w:hanging="360"/>
      </w:pPr>
      <w:rPr>
        <w:rFonts w:ascii="Wingdings" w:hAnsi="Wingdings" w:hint="default"/>
      </w:rPr>
    </w:lvl>
    <w:lvl w:ilvl="6" w:tplc="040C0001" w:tentative="1">
      <w:start w:val="1"/>
      <w:numFmt w:val="bullet"/>
      <w:lvlText w:val=""/>
      <w:lvlJc w:val="left"/>
      <w:pPr>
        <w:tabs>
          <w:tab w:val="num" w:pos="4309"/>
        </w:tabs>
        <w:ind w:left="4309" w:hanging="360"/>
      </w:pPr>
      <w:rPr>
        <w:rFonts w:ascii="Symbol" w:hAnsi="Symbol" w:hint="default"/>
      </w:rPr>
    </w:lvl>
    <w:lvl w:ilvl="7" w:tplc="040C0003" w:tentative="1">
      <w:start w:val="1"/>
      <w:numFmt w:val="bullet"/>
      <w:lvlText w:val="o"/>
      <w:lvlJc w:val="left"/>
      <w:pPr>
        <w:tabs>
          <w:tab w:val="num" w:pos="5029"/>
        </w:tabs>
        <w:ind w:left="5029" w:hanging="360"/>
      </w:pPr>
      <w:rPr>
        <w:rFonts w:ascii="Courier New" w:hAnsi="Courier New" w:cs="Courier New" w:hint="default"/>
      </w:rPr>
    </w:lvl>
    <w:lvl w:ilvl="8" w:tplc="040C0005" w:tentative="1">
      <w:start w:val="1"/>
      <w:numFmt w:val="bullet"/>
      <w:lvlText w:val=""/>
      <w:lvlJc w:val="left"/>
      <w:pPr>
        <w:tabs>
          <w:tab w:val="num" w:pos="5749"/>
        </w:tabs>
        <w:ind w:left="5749" w:hanging="360"/>
      </w:pPr>
      <w:rPr>
        <w:rFonts w:ascii="Wingdings" w:hAnsi="Wingdings" w:hint="default"/>
      </w:rPr>
    </w:lvl>
  </w:abstractNum>
  <w:abstractNum w:abstractNumId="7" w15:restartNumberingAfterBreak="0">
    <w:nsid w:val="432D58B2"/>
    <w:multiLevelType w:val="hybridMultilevel"/>
    <w:tmpl w:val="DFEC0B74"/>
    <w:lvl w:ilvl="0" w:tplc="7D92EC18">
      <w:start w:val="9"/>
      <w:numFmt w:val="bullet"/>
      <w:lvlText w:val="-"/>
      <w:lvlJc w:val="left"/>
      <w:pPr>
        <w:ind w:left="1669" w:hanging="960"/>
      </w:pPr>
      <w:rPr>
        <w:rFonts w:ascii="Palatino Linotype" w:eastAsia="Times New Roman" w:hAnsi="Palatino Linotype" w:cs="Aria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5A4C582E"/>
    <w:multiLevelType w:val="hybridMultilevel"/>
    <w:tmpl w:val="02B2A954"/>
    <w:lvl w:ilvl="0" w:tplc="FC2812FE">
      <w:start w:val="2"/>
      <w:numFmt w:val="bullet"/>
      <w:lvlText w:val="-"/>
      <w:lvlJc w:val="left"/>
      <w:pPr>
        <w:ind w:left="720" w:hanging="360"/>
      </w:pPr>
      <w:rPr>
        <w:rFonts w:ascii="Palatino Linotype" w:eastAsia="Times New Roman" w:hAnsi="Palatino Linotype"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D43EE9"/>
    <w:multiLevelType w:val="hybridMultilevel"/>
    <w:tmpl w:val="8BE8A90E"/>
    <w:lvl w:ilvl="0" w:tplc="16504E48">
      <w:start w:val="2010"/>
      <w:numFmt w:val="bullet"/>
      <w:lvlText w:val="-"/>
      <w:lvlJc w:val="left"/>
      <w:pPr>
        <w:ind w:left="1069" w:hanging="360"/>
      </w:pPr>
      <w:rPr>
        <w:rFonts w:ascii="Garamond" w:eastAsia="Times New Roman" w:hAnsi="Garamond"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6E516897"/>
    <w:multiLevelType w:val="hybridMultilevel"/>
    <w:tmpl w:val="F266BE90"/>
    <w:lvl w:ilvl="0" w:tplc="1F7AD430">
      <w:numFmt w:val="bullet"/>
      <w:lvlText w:val="-"/>
      <w:lvlJc w:val="left"/>
      <w:pPr>
        <w:ind w:left="1709" w:hanging="1000"/>
      </w:pPr>
      <w:rPr>
        <w:rFonts w:ascii="Palatino Linotype" w:eastAsia="Times New Roman" w:hAnsi="Palatino Linotype" w:cs="Aria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15:restartNumberingAfterBreak="0">
    <w:nsid w:val="771356AC"/>
    <w:multiLevelType w:val="hybridMultilevel"/>
    <w:tmpl w:val="1BB67514"/>
    <w:lvl w:ilvl="0" w:tplc="E030572E">
      <w:start w:val="2010"/>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339980">
    <w:abstractNumId w:val="6"/>
  </w:num>
  <w:num w:numId="2" w16cid:durableId="1184519083">
    <w:abstractNumId w:val="3"/>
  </w:num>
  <w:num w:numId="3" w16cid:durableId="595019023">
    <w:abstractNumId w:val="9"/>
  </w:num>
  <w:num w:numId="4" w16cid:durableId="1576863213">
    <w:abstractNumId w:val="11"/>
  </w:num>
  <w:num w:numId="5" w16cid:durableId="1441145980">
    <w:abstractNumId w:val="5"/>
  </w:num>
  <w:num w:numId="6" w16cid:durableId="429736230">
    <w:abstractNumId w:val="0"/>
  </w:num>
  <w:num w:numId="7" w16cid:durableId="360593625">
    <w:abstractNumId w:val="10"/>
  </w:num>
  <w:num w:numId="8" w16cid:durableId="1285500127">
    <w:abstractNumId w:val="7"/>
  </w:num>
  <w:num w:numId="9" w16cid:durableId="1700622405">
    <w:abstractNumId w:val="8"/>
  </w:num>
  <w:num w:numId="10" w16cid:durableId="1717436559">
    <w:abstractNumId w:val="1"/>
  </w:num>
  <w:num w:numId="11" w16cid:durableId="1995524605">
    <w:abstractNumId w:val="4"/>
  </w:num>
  <w:num w:numId="12" w16cid:durableId="301540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13"/>
    <w:rsid w:val="00034710"/>
    <w:rsid w:val="00081B1D"/>
    <w:rsid w:val="00091D48"/>
    <w:rsid w:val="000E2544"/>
    <w:rsid w:val="000F6137"/>
    <w:rsid w:val="00116F8B"/>
    <w:rsid w:val="00125E5E"/>
    <w:rsid w:val="00140DBF"/>
    <w:rsid w:val="001429FF"/>
    <w:rsid w:val="00154C79"/>
    <w:rsid w:val="00156A33"/>
    <w:rsid w:val="001916FF"/>
    <w:rsid w:val="00191F53"/>
    <w:rsid w:val="001A6A97"/>
    <w:rsid w:val="002247F8"/>
    <w:rsid w:val="00245CA1"/>
    <w:rsid w:val="00251824"/>
    <w:rsid w:val="00265C25"/>
    <w:rsid w:val="00281213"/>
    <w:rsid w:val="002B65F1"/>
    <w:rsid w:val="002C310D"/>
    <w:rsid w:val="002D52D6"/>
    <w:rsid w:val="002E21E7"/>
    <w:rsid w:val="002E5643"/>
    <w:rsid w:val="002E68A3"/>
    <w:rsid w:val="002F21FF"/>
    <w:rsid w:val="00310130"/>
    <w:rsid w:val="003216C6"/>
    <w:rsid w:val="00325E66"/>
    <w:rsid w:val="00337228"/>
    <w:rsid w:val="00341154"/>
    <w:rsid w:val="003505BC"/>
    <w:rsid w:val="00372F35"/>
    <w:rsid w:val="003B556F"/>
    <w:rsid w:val="003B6481"/>
    <w:rsid w:val="00440881"/>
    <w:rsid w:val="0045488C"/>
    <w:rsid w:val="00470142"/>
    <w:rsid w:val="00527CD1"/>
    <w:rsid w:val="00560A60"/>
    <w:rsid w:val="00573F23"/>
    <w:rsid w:val="00585B39"/>
    <w:rsid w:val="005A0DBF"/>
    <w:rsid w:val="005A7569"/>
    <w:rsid w:val="005B746F"/>
    <w:rsid w:val="005F5ADC"/>
    <w:rsid w:val="006052D4"/>
    <w:rsid w:val="006062A0"/>
    <w:rsid w:val="006B2CCB"/>
    <w:rsid w:val="006E3356"/>
    <w:rsid w:val="006E3E82"/>
    <w:rsid w:val="006E5A61"/>
    <w:rsid w:val="006F10B3"/>
    <w:rsid w:val="006F7630"/>
    <w:rsid w:val="0072754A"/>
    <w:rsid w:val="00737140"/>
    <w:rsid w:val="00754D1D"/>
    <w:rsid w:val="007742D4"/>
    <w:rsid w:val="00790E20"/>
    <w:rsid w:val="007A2D6E"/>
    <w:rsid w:val="007D6110"/>
    <w:rsid w:val="00856A5C"/>
    <w:rsid w:val="00861656"/>
    <w:rsid w:val="00882C09"/>
    <w:rsid w:val="00897B8D"/>
    <w:rsid w:val="008C1028"/>
    <w:rsid w:val="0090047B"/>
    <w:rsid w:val="0091736C"/>
    <w:rsid w:val="00923F1E"/>
    <w:rsid w:val="00956F66"/>
    <w:rsid w:val="009647D7"/>
    <w:rsid w:val="00971B3F"/>
    <w:rsid w:val="00975122"/>
    <w:rsid w:val="009E4448"/>
    <w:rsid w:val="009E559A"/>
    <w:rsid w:val="00A02CB0"/>
    <w:rsid w:val="00A17B5B"/>
    <w:rsid w:val="00A30783"/>
    <w:rsid w:val="00A4003C"/>
    <w:rsid w:val="00A55A5D"/>
    <w:rsid w:val="00A67396"/>
    <w:rsid w:val="00A7679E"/>
    <w:rsid w:val="00AD4CA6"/>
    <w:rsid w:val="00AE3B40"/>
    <w:rsid w:val="00AF591E"/>
    <w:rsid w:val="00B02F93"/>
    <w:rsid w:val="00B222EC"/>
    <w:rsid w:val="00B265A7"/>
    <w:rsid w:val="00B543DD"/>
    <w:rsid w:val="00B64FEC"/>
    <w:rsid w:val="00BA3FB6"/>
    <w:rsid w:val="00BE2050"/>
    <w:rsid w:val="00BF7DF1"/>
    <w:rsid w:val="00C40B16"/>
    <w:rsid w:val="00C977B8"/>
    <w:rsid w:val="00CF28F4"/>
    <w:rsid w:val="00CF3914"/>
    <w:rsid w:val="00D01F2B"/>
    <w:rsid w:val="00D02059"/>
    <w:rsid w:val="00D2517F"/>
    <w:rsid w:val="00D33BEC"/>
    <w:rsid w:val="00D80140"/>
    <w:rsid w:val="00D82E5A"/>
    <w:rsid w:val="00D85E5A"/>
    <w:rsid w:val="00DA29CE"/>
    <w:rsid w:val="00DB1C78"/>
    <w:rsid w:val="00DD052E"/>
    <w:rsid w:val="00DD2485"/>
    <w:rsid w:val="00DE7795"/>
    <w:rsid w:val="00DF7989"/>
    <w:rsid w:val="00E06CD8"/>
    <w:rsid w:val="00E506A2"/>
    <w:rsid w:val="00E84B08"/>
    <w:rsid w:val="00EA3946"/>
    <w:rsid w:val="00EA3FF0"/>
    <w:rsid w:val="00EC34B9"/>
    <w:rsid w:val="00ED2106"/>
    <w:rsid w:val="00EF6B53"/>
    <w:rsid w:val="00F07AB1"/>
    <w:rsid w:val="00F1421E"/>
    <w:rsid w:val="00F57417"/>
    <w:rsid w:val="00F824A9"/>
    <w:rsid w:val="00FA12FD"/>
    <w:rsid w:val="00FE68F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26865"/>
  <w14:defaultImageDpi w14:val="300"/>
  <w15:docId w15:val="{79846E4B-F3C2-EC46-82AD-25BBB5D6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213"/>
    <w:rPr>
      <w:rFonts w:ascii="Times New Roman" w:eastAsia="Times New Roman" w:hAnsi="Times New Roman" w:cs="Times New Roman"/>
      <w:sz w:val="20"/>
      <w:szCs w:val="20"/>
    </w:rPr>
  </w:style>
  <w:style w:type="paragraph" w:styleId="Titre1">
    <w:name w:val="heading 1"/>
    <w:basedOn w:val="Normal"/>
    <w:next w:val="Normal"/>
    <w:link w:val="Titre1Car"/>
    <w:uiPriority w:val="9"/>
    <w:qFormat/>
    <w:rsid w:val="0028121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281213"/>
    <w:pPr>
      <w:keepNext/>
      <w:ind w:hanging="1134"/>
      <w:jc w:val="both"/>
      <w:outlineLvl w:val="1"/>
    </w:pPr>
    <w:rPr>
      <w:rFonts w:ascii="Garamond" w:hAnsi="Garamond"/>
      <w:b/>
      <w:bCs/>
      <w:smallCaps/>
      <w:sz w:val="22"/>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121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rsid w:val="00281213"/>
    <w:rPr>
      <w:rFonts w:ascii="Garamond" w:eastAsia="Times New Roman" w:hAnsi="Garamond" w:cs="Times New Roman"/>
      <w:b/>
      <w:bCs/>
      <w:smallCaps/>
      <w:sz w:val="22"/>
      <w:szCs w:val="22"/>
      <w:u w:val="single"/>
    </w:rPr>
  </w:style>
  <w:style w:type="paragraph" w:styleId="Textedebulles">
    <w:name w:val="Balloon Text"/>
    <w:basedOn w:val="Normal"/>
    <w:link w:val="TextedebullesCar"/>
    <w:semiHidden/>
    <w:unhideWhenUsed/>
    <w:rsid w:val="00281213"/>
    <w:rPr>
      <w:rFonts w:ascii="Lucida Grande" w:hAnsi="Lucida Grande"/>
      <w:sz w:val="18"/>
      <w:szCs w:val="18"/>
    </w:rPr>
  </w:style>
  <w:style w:type="character" w:customStyle="1" w:styleId="TextedebullesCar">
    <w:name w:val="Texte de bulles Car"/>
    <w:basedOn w:val="Policepardfaut"/>
    <w:link w:val="Textedebulles"/>
    <w:semiHidden/>
    <w:rsid w:val="00281213"/>
    <w:rPr>
      <w:rFonts w:ascii="Lucida Grande" w:eastAsia="Times New Roman" w:hAnsi="Lucida Grande" w:cs="Times New Roman"/>
      <w:sz w:val="18"/>
      <w:szCs w:val="18"/>
    </w:rPr>
  </w:style>
  <w:style w:type="paragraph" w:customStyle="1" w:styleId="StyleNormalJacques">
    <w:name w:val="Style Normal Jacques"/>
    <w:basedOn w:val="Normal"/>
    <w:autoRedefine/>
    <w:rsid w:val="00281213"/>
    <w:pPr>
      <w:ind w:firstLine="709"/>
      <w:jc w:val="both"/>
    </w:pPr>
    <w:rPr>
      <w:rFonts w:ascii="Garamond" w:hAnsi="Garamond"/>
    </w:rPr>
  </w:style>
  <w:style w:type="paragraph" w:customStyle="1" w:styleId="Titre1Jacques">
    <w:name w:val="Titre1 Jacques"/>
    <w:basedOn w:val="Normal"/>
    <w:autoRedefine/>
    <w:rsid w:val="00281213"/>
    <w:pPr>
      <w:ind w:firstLine="709"/>
      <w:jc w:val="both"/>
    </w:pPr>
    <w:rPr>
      <w:rFonts w:ascii="Garamond" w:hAnsi="Garamond"/>
      <w:b/>
    </w:rPr>
  </w:style>
  <w:style w:type="paragraph" w:customStyle="1" w:styleId="StyleJacquesInter15">
    <w:name w:val="Style Jacques Inter 1.5"/>
    <w:basedOn w:val="Normal"/>
    <w:autoRedefine/>
    <w:rsid w:val="00281213"/>
    <w:pPr>
      <w:spacing w:line="360" w:lineRule="auto"/>
      <w:ind w:firstLine="709"/>
      <w:jc w:val="both"/>
    </w:pPr>
    <w:rPr>
      <w:rFonts w:ascii="Garamond" w:hAnsi="Garamond"/>
    </w:rPr>
  </w:style>
  <w:style w:type="paragraph" w:customStyle="1" w:styleId="Nom">
    <w:name w:val="Nom"/>
    <w:basedOn w:val="Corpsdetexte"/>
    <w:rsid w:val="00281213"/>
    <w:pPr>
      <w:spacing w:before="120" w:after="0"/>
      <w:ind w:left="-1800"/>
      <w:jc w:val="center"/>
    </w:pPr>
    <w:rPr>
      <w:b/>
      <w:bCs/>
      <w:i/>
      <w:iCs/>
      <w:sz w:val="24"/>
      <w:szCs w:val="24"/>
    </w:rPr>
  </w:style>
  <w:style w:type="paragraph" w:styleId="Corpsdetexte">
    <w:name w:val="Body Text"/>
    <w:basedOn w:val="Normal"/>
    <w:link w:val="CorpsdetexteCar"/>
    <w:rsid w:val="00281213"/>
    <w:pPr>
      <w:spacing w:after="120"/>
      <w:ind w:left="-1080" w:right="1080"/>
      <w:jc w:val="both"/>
    </w:pPr>
    <w:rPr>
      <w:rFonts w:ascii="Arial" w:hAnsi="Arial" w:cs="Arial"/>
      <w:sz w:val="22"/>
      <w:szCs w:val="22"/>
    </w:rPr>
  </w:style>
  <w:style w:type="character" w:customStyle="1" w:styleId="CorpsdetexteCar">
    <w:name w:val="Corps de texte Car"/>
    <w:basedOn w:val="Policepardfaut"/>
    <w:link w:val="Corpsdetexte"/>
    <w:rsid w:val="00281213"/>
    <w:rPr>
      <w:rFonts w:ascii="Arial" w:eastAsia="Times New Roman" w:hAnsi="Arial" w:cs="Arial"/>
      <w:sz w:val="22"/>
      <w:szCs w:val="22"/>
    </w:rPr>
  </w:style>
  <w:style w:type="paragraph" w:customStyle="1" w:styleId="Adresse">
    <w:name w:val="Adresse"/>
    <w:basedOn w:val="Corpsdetexte"/>
    <w:rsid w:val="00281213"/>
    <w:pPr>
      <w:keepLines/>
      <w:spacing w:after="0"/>
      <w:ind w:left="-1800"/>
      <w:jc w:val="center"/>
    </w:pPr>
    <w:rPr>
      <w:i/>
      <w:iCs/>
    </w:rPr>
  </w:style>
  <w:style w:type="paragraph" w:customStyle="1" w:styleId="Titresection">
    <w:name w:val="Titre section"/>
    <w:basedOn w:val="Normal"/>
    <w:rsid w:val="00281213"/>
    <w:pPr>
      <w:keepNext/>
      <w:keepLines/>
      <w:pBdr>
        <w:top w:val="single" w:sz="6" w:space="6" w:color="auto"/>
      </w:pBdr>
      <w:spacing w:before="120" w:after="120" w:line="260" w:lineRule="exact"/>
      <w:ind w:left="-1800" w:right="1080"/>
      <w:jc w:val="center"/>
    </w:pPr>
    <w:rPr>
      <w:rFonts w:ascii="Arial" w:hAnsi="Arial" w:cs="Arial"/>
      <w:smallCaps/>
      <w:spacing w:val="120"/>
      <w:sz w:val="24"/>
      <w:szCs w:val="24"/>
    </w:rPr>
  </w:style>
  <w:style w:type="character" w:styleId="Numrodepage">
    <w:name w:val="page number"/>
    <w:basedOn w:val="Policepardfaut"/>
    <w:rsid w:val="00281213"/>
  </w:style>
  <w:style w:type="paragraph" w:styleId="En-tte">
    <w:name w:val="header"/>
    <w:basedOn w:val="Normal"/>
    <w:link w:val="En-tteCar"/>
    <w:rsid w:val="00281213"/>
    <w:pPr>
      <w:tabs>
        <w:tab w:val="center" w:pos="4536"/>
        <w:tab w:val="right" w:pos="9072"/>
      </w:tabs>
    </w:pPr>
  </w:style>
  <w:style w:type="character" w:customStyle="1" w:styleId="En-tteCar">
    <w:name w:val="En-tête Car"/>
    <w:basedOn w:val="Policepardfaut"/>
    <w:link w:val="En-tte"/>
    <w:rsid w:val="00281213"/>
    <w:rPr>
      <w:rFonts w:ascii="Times New Roman" w:eastAsia="Times New Roman" w:hAnsi="Times New Roman" w:cs="Times New Roman"/>
      <w:sz w:val="20"/>
      <w:szCs w:val="20"/>
    </w:rPr>
  </w:style>
  <w:style w:type="paragraph" w:styleId="Pieddepage">
    <w:name w:val="footer"/>
    <w:basedOn w:val="Normal"/>
    <w:link w:val="PieddepageCar"/>
    <w:rsid w:val="00281213"/>
    <w:pPr>
      <w:tabs>
        <w:tab w:val="center" w:pos="4536"/>
        <w:tab w:val="right" w:pos="9072"/>
      </w:tabs>
    </w:pPr>
  </w:style>
  <w:style w:type="character" w:customStyle="1" w:styleId="PieddepageCar">
    <w:name w:val="Pied de page Car"/>
    <w:basedOn w:val="Policepardfaut"/>
    <w:link w:val="Pieddepage"/>
    <w:rsid w:val="00281213"/>
    <w:rPr>
      <w:rFonts w:ascii="Times New Roman" w:eastAsia="Times New Roman" w:hAnsi="Times New Roman" w:cs="Times New Roman"/>
      <w:sz w:val="20"/>
      <w:szCs w:val="20"/>
    </w:rPr>
  </w:style>
  <w:style w:type="paragraph" w:styleId="Corpsdetexte2">
    <w:name w:val="Body Text 2"/>
    <w:basedOn w:val="Normal"/>
    <w:link w:val="Corpsdetexte2Car"/>
    <w:rsid w:val="00281213"/>
    <w:pPr>
      <w:spacing w:after="120" w:line="480" w:lineRule="auto"/>
    </w:pPr>
  </w:style>
  <w:style w:type="character" w:customStyle="1" w:styleId="Corpsdetexte2Car">
    <w:name w:val="Corps de texte 2 Car"/>
    <w:basedOn w:val="Policepardfaut"/>
    <w:link w:val="Corpsdetexte2"/>
    <w:rsid w:val="00281213"/>
    <w:rPr>
      <w:rFonts w:ascii="Times New Roman" w:eastAsia="Times New Roman" w:hAnsi="Times New Roman" w:cs="Times New Roman"/>
      <w:sz w:val="20"/>
      <w:szCs w:val="20"/>
    </w:rPr>
  </w:style>
  <w:style w:type="paragraph" w:customStyle="1" w:styleId="title1">
    <w:name w:val="title1"/>
    <w:basedOn w:val="Normal"/>
    <w:rsid w:val="00281213"/>
    <w:pPr>
      <w:spacing w:before="100" w:beforeAutospacing="1" w:after="100" w:afterAutospacing="1"/>
    </w:pPr>
    <w:rPr>
      <w:sz w:val="24"/>
      <w:szCs w:val="24"/>
    </w:rPr>
  </w:style>
  <w:style w:type="paragraph" w:customStyle="1" w:styleId="subtitle1">
    <w:name w:val="subtitle1"/>
    <w:basedOn w:val="Normal"/>
    <w:rsid w:val="00281213"/>
    <w:pPr>
      <w:spacing w:before="100" w:beforeAutospacing="1" w:after="100" w:afterAutospacing="1"/>
    </w:pPr>
    <w:rPr>
      <w:sz w:val="24"/>
      <w:szCs w:val="24"/>
    </w:rPr>
  </w:style>
  <w:style w:type="table" w:styleId="Grilledutableau">
    <w:name w:val="Table Grid"/>
    <w:basedOn w:val="TableauNormal"/>
    <w:rsid w:val="0028121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281213"/>
    <w:rPr>
      <w:color w:val="0000FF"/>
      <w:u w:val="single"/>
    </w:rPr>
  </w:style>
  <w:style w:type="character" w:styleId="Marquedecommentaire">
    <w:name w:val="annotation reference"/>
    <w:semiHidden/>
    <w:rsid w:val="00281213"/>
    <w:rPr>
      <w:sz w:val="16"/>
      <w:szCs w:val="16"/>
    </w:rPr>
  </w:style>
  <w:style w:type="paragraph" w:styleId="Commentaire">
    <w:name w:val="annotation text"/>
    <w:basedOn w:val="Normal"/>
    <w:link w:val="CommentaireCar"/>
    <w:semiHidden/>
    <w:rsid w:val="00281213"/>
  </w:style>
  <w:style w:type="character" w:customStyle="1" w:styleId="CommentaireCar">
    <w:name w:val="Commentaire Car"/>
    <w:basedOn w:val="Policepardfaut"/>
    <w:link w:val="Commentaire"/>
    <w:semiHidden/>
    <w:rsid w:val="00281213"/>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rsid w:val="00281213"/>
    <w:rPr>
      <w:b/>
      <w:bCs/>
    </w:rPr>
  </w:style>
  <w:style w:type="character" w:customStyle="1" w:styleId="ObjetducommentaireCar">
    <w:name w:val="Objet du commentaire Car"/>
    <w:basedOn w:val="CommentaireCar"/>
    <w:link w:val="Objetducommentaire"/>
    <w:uiPriority w:val="99"/>
    <w:semiHidden/>
    <w:rsid w:val="00281213"/>
    <w:rPr>
      <w:rFonts w:ascii="Times New Roman" w:eastAsia="Times New Roman" w:hAnsi="Times New Roman" w:cs="Times New Roman"/>
      <w:b/>
      <w:bCs/>
      <w:sz w:val="20"/>
      <w:szCs w:val="20"/>
    </w:rPr>
  </w:style>
  <w:style w:type="character" w:styleId="Lienhypertextesuivivisit">
    <w:name w:val="FollowedHyperlink"/>
    <w:rsid w:val="00281213"/>
    <w:rPr>
      <w:color w:val="800080"/>
      <w:u w:val="single"/>
    </w:rPr>
  </w:style>
  <w:style w:type="paragraph" w:styleId="PrformatHTML">
    <w:name w:val="HTML Preformatted"/>
    <w:basedOn w:val="Normal"/>
    <w:link w:val="PrformatHTMLCar"/>
    <w:uiPriority w:val="99"/>
    <w:unhideWhenUsed/>
    <w:rsid w:val="0028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rPr>
  </w:style>
  <w:style w:type="character" w:customStyle="1" w:styleId="PrformatHTMLCar">
    <w:name w:val="Préformaté HTML Car"/>
    <w:basedOn w:val="Policepardfaut"/>
    <w:link w:val="PrformatHTML"/>
    <w:uiPriority w:val="99"/>
    <w:rsid w:val="00281213"/>
    <w:rPr>
      <w:rFonts w:ascii="Courier" w:hAnsi="Courier" w:cs="Courier"/>
      <w:sz w:val="20"/>
      <w:szCs w:val="20"/>
    </w:rPr>
  </w:style>
  <w:style w:type="character" w:customStyle="1" w:styleId="apple-converted-space">
    <w:name w:val="apple-converted-space"/>
    <w:basedOn w:val="Policepardfaut"/>
    <w:rsid w:val="00281213"/>
  </w:style>
  <w:style w:type="paragraph" w:styleId="NormalWeb">
    <w:name w:val="Normal (Web)"/>
    <w:basedOn w:val="Normal"/>
    <w:uiPriority w:val="99"/>
    <w:unhideWhenUsed/>
    <w:rsid w:val="00281213"/>
    <w:pPr>
      <w:spacing w:before="100" w:beforeAutospacing="1" w:after="100" w:afterAutospacing="1"/>
    </w:pPr>
    <w:rPr>
      <w:rFonts w:ascii="Times" w:eastAsiaTheme="minorEastAsia" w:hAnsi="Times"/>
    </w:rPr>
  </w:style>
  <w:style w:type="paragraph" w:styleId="Paragraphedeliste">
    <w:name w:val="List Paragraph"/>
    <w:basedOn w:val="Normal"/>
    <w:uiPriority w:val="34"/>
    <w:qFormat/>
    <w:rsid w:val="00281213"/>
    <w:pPr>
      <w:ind w:left="720"/>
      <w:contextualSpacing/>
    </w:pPr>
  </w:style>
  <w:style w:type="character" w:styleId="Accentuation">
    <w:name w:val="Emphasis"/>
    <w:basedOn w:val="Policepardfaut"/>
    <w:uiPriority w:val="20"/>
    <w:qFormat/>
    <w:rsid w:val="00560A60"/>
    <w:rPr>
      <w:i/>
      <w:iCs/>
    </w:rPr>
  </w:style>
  <w:style w:type="character" w:customStyle="1" w:styleId="authors">
    <w:name w:val="authors"/>
    <w:basedOn w:val="Policepardfaut"/>
    <w:rsid w:val="00EA3946"/>
  </w:style>
  <w:style w:type="character" w:customStyle="1" w:styleId="date1">
    <w:name w:val="date1"/>
    <w:basedOn w:val="Policepardfaut"/>
    <w:rsid w:val="00EA3946"/>
  </w:style>
  <w:style w:type="character" w:customStyle="1" w:styleId="arttitle">
    <w:name w:val="art_title"/>
    <w:basedOn w:val="Policepardfaut"/>
    <w:rsid w:val="00EA3946"/>
  </w:style>
  <w:style w:type="character" w:customStyle="1" w:styleId="serialtitle">
    <w:name w:val="serial_title"/>
    <w:basedOn w:val="Policepardfaut"/>
    <w:rsid w:val="00EA3946"/>
  </w:style>
  <w:style w:type="character" w:customStyle="1" w:styleId="doilink">
    <w:name w:val="doi_link"/>
    <w:basedOn w:val="Policepardfaut"/>
    <w:rsid w:val="00EA3946"/>
  </w:style>
  <w:style w:type="character" w:styleId="Mentionnonrsolue">
    <w:name w:val="Unresolved Mention"/>
    <w:basedOn w:val="Policepardfaut"/>
    <w:uiPriority w:val="99"/>
    <w:semiHidden/>
    <w:unhideWhenUsed/>
    <w:rsid w:val="00923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31299">
      <w:bodyDiv w:val="1"/>
      <w:marLeft w:val="0"/>
      <w:marRight w:val="0"/>
      <w:marTop w:val="0"/>
      <w:marBottom w:val="0"/>
      <w:divBdr>
        <w:top w:val="none" w:sz="0" w:space="0" w:color="auto"/>
        <w:left w:val="none" w:sz="0" w:space="0" w:color="auto"/>
        <w:bottom w:val="none" w:sz="0" w:space="0" w:color="auto"/>
        <w:right w:val="none" w:sz="0" w:space="0" w:color="auto"/>
      </w:divBdr>
    </w:div>
    <w:div w:id="370617010">
      <w:bodyDiv w:val="1"/>
      <w:marLeft w:val="0"/>
      <w:marRight w:val="0"/>
      <w:marTop w:val="0"/>
      <w:marBottom w:val="0"/>
      <w:divBdr>
        <w:top w:val="none" w:sz="0" w:space="0" w:color="auto"/>
        <w:left w:val="none" w:sz="0" w:space="0" w:color="auto"/>
        <w:bottom w:val="none" w:sz="0" w:space="0" w:color="auto"/>
        <w:right w:val="none" w:sz="0" w:space="0" w:color="auto"/>
      </w:divBdr>
      <w:divsChild>
        <w:div w:id="1831217616">
          <w:marLeft w:val="0"/>
          <w:marRight w:val="0"/>
          <w:marTop w:val="0"/>
          <w:marBottom w:val="0"/>
          <w:divBdr>
            <w:top w:val="none" w:sz="0" w:space="0" w:color="auto"/>
            <w:left w:val="none" w:sz="0" w:space="0" w:color="auto"/>
            <w:bottom w:val="none" w:sz="0" w:space="0" w:color="auto"/>
            <w:right w:val="none" w:sz="0" w:space="0" w:color="auto"/>
          </w:divBdr>
        </w:div>
      </w:divsChild>
    </w:div>
    <w:div w:id="493958795">
      <w:bodyDiv w:val="1"/>
      <w:marLeft w:val="0"/>
      <w:marRight w:val="0"/>
      <w:marTop w:val="0"/>
      <w:marBottom w:val="0"/>
      <w:divBdr>
        <w:top w:val="none" w:sz="0" w:space="0" w:color="auto"/>
        <w:left w:val="none" w:sz="0" w:space="0" w:color="auto"/>
        <w:bottom w:val="none" w:sz="0" w:space="0" w:color="auto"/>
        <w:right w:val="none" w:sz="0" w:space="0" w:color="auto"/>
      </w:divBdr>
    </w:div>
    <w:div w:id="1160000782">
      <w:bodyDiv w:val="1"/>
      <w:marLeft w:val="0"/>
      <w:marRight w:val="0"/>
      <w:marTop w:val="0"/>
      <w:marBottom w:val="0"/>
      <w:divBdr>
        <w:top w:val="none" w:sz="0" w:space="0" w:color="auto"/>
        <w:left w:val="none" w:sz="0" w:space="0" w:color="auto"/>
        <w:bottom w:val="none" w:sz="0" w:space="0" w:color="auto"/>
        <w:right w:val="none" w:sz="0" w:space="0" w:color="auto"/>
      </w:divBdr>
      <w:divsChild>
        <w:div w:id="1318462842">
          <w:marLeft w:val="0"/>
          <w:marRight w:val="0"/>
          <w:marTop w:val="0"/>
          <w:marBottom w:val="0"/>
          <w:divBdr>
            <w:top w:val="none" w:sz="0" w:space="0" w:color="auto"/>
            <w:left w:val="none" w:sz="0" w:space="0" w:color="auto"/>
            <w:bottom w:val="none" w:sz="0" w:space="0" w:color="auto"/>
            <w:right w:val="none" w:sz="0" w:space="0" w:color="auto"/>
          </w:divBdr>
          <w:divsChild>
            <w:div w:id="1476876923">
              <w:marLeft w:val="0"/>
              <w:marRight w:val="0"/>
              <w:marTop w:val="0"/>
              <w:marBottom w:val="0"/>
              <w:divBdr>
                <w:top w:val="none" w:sz="0" w:space="0" w:color="auto"/>
                <w:left w:val="none" w:sz="0" w:space="0" w:color="auto"/>
                <w:bottom w:val="none" w:sz="0" w:space="0" w:color="auto"/>
                <w:right w:val="none" w:sz="0" w:space="0" w:color="auto"/>
              </w:divBdr>
              <w:divsChild>
                <w:div w:id="543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4807">
      <w:bodyDiv w:val="1"/>
      <w:marLeft w:val="0"/>
      <w:marRight w:val="0"/>
      <w:marTop w:val="0"/>
      <w:marBottom w:val="0"/>
      <w:divBdr>
        <w:top w:val="none" w:sz="0" w:space="0" w:color="auto"/>
        <w:left w:val="none" w:sz="0" w:space="0" w:color="auto"/>
        <w:bottom w:val="none" w:sz="0" w:space="0" w:color="auto"/>
        <w:right w:val="none" w:sz="0" w:space="0" w:color="auto"/>
      </w:divBdr>
    </w:div>
    <w:div w:id="1844080078">
      <w:bodyDiv w:val="1"/>
      <w:marLeft w:val="0"/>
      <w:marRight w:val="0"/>
      <w:marTop w:val="0"/>
      <w:marBottom w:val="0"/>
      <w:divBdr>
        <w:top w:val="none" w:sz="0" w:space="0" w:color="auto"/>
        <w:left w:val="none" w:sz="0" w:space="0" w:color="auto"/>
        <w:bottom w:val="none" w:sz="0" w:space="0" w:color="auto"/>
        <w:right w:val="none" w:sz="0" w:space="0" w:color="auto"/>
      </w:divBdr>
      <w:divsChild>
        <w:div w:id="1283994089">
          <w:marLeft w:val="547"/>
          <w:marRight w:val="0"/>
          <w:marTop w:val="96"/>
          <w:marBottom w:val="0"/>
          <w:divBdr>
            <w:top w:val="none" w:sz="0" w:space="0" w:color="auto"/>
            <w:left w:val="none" w:sz="0" w:space="0" w:color="auto"/>
            <w:bottom w:val="none" w:sz="0" w:space="0" w:color="auto"/>
            <w:right w:val="none" w:sz="0" w:space="0" w:color="auto"/>
          </w:divBdr>
        </w:div>
        <w:div w:id="1275362789">
          <w:marLeft w:val="547"/>
          <w:marRight w:val="0"/>
          <w:marTop w:val="9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openedition.org/champpenal/10318" TargetMode="External"/><Relationship Id="rId18" Type="http://schemas.openxmlformats.org/officeDocument/2006/relationships/hyperlink" Target="http://www.metropolitiques.eu/Reguler-les-espaces-publics-le.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demaillard@cesdip.fr" TargetMode="External"/><Relationship Id="rId12" Type="http://schemas.openxmlformats.org/officeDocument/2006/relationships/hyperlink" Target="https://www.degruyter.com/view/books/9783110658354/9783110658354-010/9783110658354-010.xml" TargetMode="External"/><Relationship Id="rId17" Type="http://schemas.openxmlformats.org/officeDocument/2006/relationships/hyperlink" Target="http://www.laviedesidees.fr/New-York-ville-sans-crime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zerodeconduite.net/film/5229" TargetMode="External"/><Relationship Id="rId20" Type="http://schemas.openxmlformats.org/officeDocument/2006/relationships/hyperlink" Target="http://laviedesidees.fr/Peut-on-reformer-la-polic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acrefore/9780190264079.013.615"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heconversation.com/de-minneapolis-a-la-porte-de-clichy-la-question-des-violences-policieres-140139" TargetMode="External"/><Relationship Id="rId23" Type="http://schemas.openxmlformats.org/officeDocument/2006/relationships/footer" Target="footer1.xml"/><Relationship Id="rId10" Type="http://schemas.openxmlformats.org/officeDocument/2006/relationships/hyperlink" Target="https://doi.org/10.1177%2F1477370820921486" TargetMode="External"/><Relationship Id="rId19" Type="http://schemas.openxmlformats.org/officeDocument/2006/relationships/hyperlink" Target="http://www.laurent-mucchielli.org/index.php?post/2012/04/02/Peut-on-faire-un-bilan-des-politiques-de-Nicolas-Sarkozy" TargetMode="External"/><Relationship Id="rId4" Type="http://schemas.openxmlformats.org/officeDocument/2006/relationships/webSettings" Target="webSettings.xml"/><Relationship Id="rId9" Type="http://schemas.openxmlformats.org/officeDocument/2006/relationships/hyperlink" Target="https://www.elevenjournals.com/tijdschrift/EJPS/2022/Online%20First/EJPS_2034-760X_2022_001_003" TargetMode="External"/><Relationship Id="rId14" Type="http://schemas.openxmlformats.org/officeDocument/2006/relationships/hyperlink" Target="https://www.crcpress.com/Routledge-Frontiers-of-Criminal-Justice/book-series/RFCJ" TargetMode="External"/><Relationship Id="rId22"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31</Pages>
  <Words>12751</Words>
  <Characters>68728</Characters>
  <Application>Microsoft Office Word</Application>
  <DocSecurity>0</DocSecurity>
  <Lines>916</Lines>
  <Paragraphs>127</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81352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 maillard</dc:creator>
  <cp:keywords/>
  <dc:description/>
  <cp:lastModifiedBy>Anonyme</cp:lastModifiedBy>
  <cp:revision>5</cp:revision>
  <dcterms:created xsi:type="dcterms:W3CDTF">2023-03-09T18:15:00Z</dcterms:created>
  <dcterms:modified xsi:type="dcterms:W3CDTF">2023-03-09T19:02:00Z</dcterms:modified>
</cp:coreProperties>
</file>